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2244A" w14:textId="4300240C" w:rsidR="00544E89" w:rsidRPr="006E6262" w:rsidRDefault="00544E89" w:rsidP="00544E89">
      <w:pPr>
        <w:pStyle w:val="Article"/>
        <w:outlineLvl w:val="0"/>
      </w:pPr>
      <w:bookmarkStart w:id="0" w:name="_Toc46237795"/>
      <w:bookmarkStart w:id="1" w:name="_Toc50127497"/>
      <w:r w:rsidRPr="006E6262">
        <w:t>DOCUMENT UNILATÉRAL DE L’ENTREPRISE</w:t>
      </w:r>
      <w:bookmarkEnd w:id="0"/>
      <w:r w:rsidRPr="006E6262">
        <w:t xml:space="preserve"> </w:t>
      </w:r>
      <w:r w:rsidRPr="006E6262">
        <w:rPr>
          <w:i/>
        </w:rPr>
        <w:t xml:space="preserve">OU </w:t>
      </w:r>
      <w:r w:rsidRPr="006E6262">
        <w:t>DE L’ETABLISSEMENT</w:t>
      </w:r>
      <w:bookmarkEnd w:id="1"/>
    </w:p>
    <w:p w14:paraId="4557144F" w14:textId="7773B2ED" w:rsidR="00544E89" w:rsidRDefault="00544E89" w:rsidP="00544E89">
      <w:pPr>
        <w:spacing w:after="0" w:line="240" w:lineRule="auto"/>
        <w:rPr>
          <w:rFonts w:ascii="Arial" w:hAnsi="Arial" w:cs="Arial"/>
          <w:b/>
          <w:bCs/>
          <w:sz w:val="20"/>
          <w:szCs w:val="20"/>
        </w:rPr>
      </w:pPr>
    </w:p>
    <w:p w14:paraId="2CA434BF" w14:textId="4A077C76" w:rsidR="00C21A1E" w:rsidRDefault="00C21A1E" w:rsidP="00544E89">
      <w:pPr>
        <w:spacing w:after="0" w:line="240" w:lineRule="auto"/>
        <w:rPr>
          <w:rFonts w:ascii="Arial" w:hAnsi="Arial" w:cs="Arial"/>
          <w:b/>
          <w:bCs/>
          <w:sz w:val="20"/>
          <w:szCs w:val="20"/>
        </w:rPr>
      </w:pPr>
    </w:p>
    <w:p w14:paraId="1C3EA5CB" w14:textId="60E87490" w:rsidR="00C21A1E" w:rsidRDefault="00C21A1E" w:rsidP="0028223D">
      <w:pPr>
        <w:spacing w:after="0" w:line="240" w:lineRule="auto"/>
        <w:jc w:val="both"/>
        <w:rPr>
          <w:rFonts w:ascii="Arial" w:hAnsi="Arial" w:cs="Arial"/>
          <w:b/>
          <w:bCs/>
          <w:i/>
          <w:iCs/>
          <w:sz w:val="20"/>
          <w:szCs w:val="20"/>
        </w:rPr>
      </w:pPr>
      <w:r w:rsidRPr="00C21A1E">
        <w:rPr>
          <w:rFonts w:ascii="Arial" w:hAnsi="Arial" w:cs="Arial"/>
          <w:b/>
          <w:bCs/>
          <w:i/>
          <w:iCs/>
          <w:sz w:val="20"/>
          <w:szCs w:val="20"/>
        </w:rPr>
        <w:t xml:space="preserve">Ce document est destiné aux entreprises qui relèvent la branche </w:t>
      </w:r>
      <w:r w:rsidR="0028223D" w:rsidRPr="0028223D">
        <w:rPr>
          <w:rFonts w:ascii="Arial" w:hAnsi="Arial" w:cs="Arial"/>
          <w:b/>
          <w:bCs/>
          <w:i/>
          <w:iCs/>
          <w:sz w:val="20"/>
          <w:szCs w:val="20"/>
        </w:rPr>
        <w:t>des bureaux d’études techniques, des cabinets d'ingénieurs-conseils et des sociétés de conseil</w:t>
      </w:r>
      <w:r w:rsidR="0028223D">
        <w:rPr>
          <w:rFonts w:ascii="Arial" w:hAnsi="Arial" w:cs="Arial"/>
          <w:b/>
          <w:bCs/>
          <w:i/>
          <w:iCs/>
          <w:sz w:val="20"/>
          <w:szCs w:val="20"/>
        </w:rPr>
        <w:t xml:space="preserve"> – IDCC 1486.</w:t>
      </w:r>
    </w:p>
    <w:p w14:paraId="50CC948C" w14:textId="41A92694" w:rsidR="0028223D" w:rsidRPr="00C21A1E" w:rsidRDefault="0028223D" w:rsidP="0028223D">
      <w:pPr>
        <w:spacing w:after="0" w:line="240" w:lineRule="auto"/>
        <w:jc w:val="both"/>
        <w:rPr>
          <w:rFonts w:ascii="Arial" w:hAnsi="Arial" w:cs="Arial"/>
          <w:b/>
          <w:bCs/>
          <w:i/>
          <w:iCs/>
          <w:sz w:val="20"/>
          <w:szCs w:val="20"/>
        </w:rPr>
      </w:pPr>
      <w:r>
        <w:rPr>
          <w:rFonts w:ascii="Arial" w:hAnsi="Arial" w:cs="Arial"/>
          <w:b/>
          <w:bCs/>
          <w:i/>
          <w:iCs/>
          <w:sz w:val="20"/>
          <w:szCs w:val="20"/>
        </w:rPr>
        <w:t xml:space="preserve">Il s’agit de l’annexe à l’accord de branche du 10/09/2020 </w:t>
      </w:r>
      <w:r w:rsidRPr="0028223D">
        <w:rPr>
          <w:rFonts w:ascii="Arial" w:hAnsi="Arial" w:cs="Arial"/>
          <w:b/>
          <w:bCs/>
          <w:i/>
          <w:iCs/>
          <w:sz w:val="20"/>
          <w:szCs w:val="20"/>
        </w:rPr>
        <w:t>relatif au dispositif spécifique d’activité partielle</w:t>
      </w:r>
      <w:r>
        <w:rPr>
          <w:rFonts w:ascii="Arial" w:hAnsi="Arial" w:cs="Arial"/>
          <w:b/>
          <w:bCs/>
          <w:i/>
          <w:iCs/>
          <w:sz w:val="20"/>
          <w:szCs w:val="20"/>
        </w:rPr>
        <w:t xml:space="preserve"> accessible sur le site </w:t>
      </w:r>
      <w:hyperlink r:id="rId11" w:history="1">
        <w:r w:rsidRPr="005F61C8">
          <w:rPr>
            <w:rStyle w:val="Lienhypertexte"/>
            <w:rFonts w:ascii="Arial" w:hAnsi="Arial" w:cs="Arial"/>
            <w:b/>
            <w:bCs/>
            <w:i/>
            <w:iCs/>
            <w:sz w:val="20"/>
            <w:szCs w:val="20"/>
          </w:rPr>
          <w:t>www.syntec.fr</w:t>
        </w:r>
      </w:hyperlink>
      <w:r>
        <w:rPr>
          <w:rFonts w:ascii="Arial" w:hAnsi="Arial" w:cs="Arial"/>
          <w:b/>
          <w:bCs/>
          <w:i/>
          <w:iCs/>
          <w:sz w:val="20"/>
          <w:szCs w:val="20"/>
        </w:rPr>
        <w:t xml:space="preserve"> </w:t>
      </w:r>
    </w:p>
    <w:p w14:paraId="49AA7B1B" w14:textId="2C4188CF" w:rsidR="00C21A1E" w:rsidRDefault="00C21A1E" w:rsidP="00544E89">
      <w:pPr>
        <w:spacing w:after="0" w:line="240" w:lineRule="auto"/>
        <w:rPr>
          <w:rFonts w:ascii="Arial" w:hAnsi="Arial" w:cs="Arial"/>
          <w:b/>
          <w:bCs/>
          <w:sz w:val="20"/>
          <w:szCs w:val="20"/>
        </w:rPr>
      </w:pPr>
    </w:p>
    <w:p w14:paraId="692A4A68" w14:textId="1675767D" w:rsidR="00C21A1E" w:rsidRDefault="00C21A1E" w:rsidP="00544E89">
      <w:pPr>
        <w:spacing w:after="0" w:line="240" w:lineRule="auto"/>
        <w:rPr>
          <w:rFonts w:ascii="Arial" w:hAnsi="Arial" w:cs="Arial"/>
          <w:b/>
          <w:bCs/>
          <w:sz w:val="20"/>
          <w:szCs w:val="20"/>
        </w:rPr>
      </w:pPr>
    </w:p>
    <w:p w14:paraId="334F52CE" w14:textId="77777777" w:rsidR="00C21A1E" w:rsidRPr="006E6262" w:rsidRDefault="00C21A1E" w:rsidP="00544E89">
      <w:pPr>
        <w:spacing w:after="0" w:line="240" w:lineRule="auto"/>
        <w:rPr>
          <w:rFonts w:ascii="Arial" w:hAnsi="Arial" w:cs="Arial"/>
          <w:b/>
          <w:bCs/>
          <w:sz w:val="20"/>
          <w:szCs w:val="20"/>
        </w:rPr>
      </w:pPr>
    </w:p>
    <w:p w14:paraId="38B2E40E" w14:textId="77777777"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Préambule</w:t>
      </w:r>
    </w:p>
    <w:p w14:paraId="41E3C042" w14:textId="77777777"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Diagnostic sur la situation économique</w:t>
      </w:r>
    </w:p>
    <w:p w14:paraId="59536F47" w14:textId="77777777" w:rsidR="00544E89" w:rsidRPr="006E6262" w:rsidRDefault="00544E89" w:rsidP="00544E89">
      <w:pPr>
        <w:pStyle w:val="Article"/>
        <w:jc w:val="left"/>
      </w:pPr>
    </w:p>
    <w:p w14:paraId="70E0E5AF" w14:textId="77777777" w:rsidR="00544E89" w:rsidRPr="006E6262" w:rsidRDefault="00544E89" w:rsidP="00544E89">
      <w:pPr>
        <w:pStyle w:val="Article"/>
        <w:jc w:val="left"/>
      </w:pPr>
    </w:p>
    <w:p w14:paraId="7ED8642E" w14:textId="56358036"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 xml:space="preserve">La crise sanitaire liée </w:t>
      </w:r>
      <w:r w:rsidR="00556FC3">
        <w:rPr>
          <w:rFonts w:ascii="Arial" w:eastAsia="Times New Roman" w:hAnsi="Arial" w:cs="Arial"/>
          <w:sz w:val="20"/>
          <w:szCs w:val="20"/>
        </w:rPr>
        <w:t>à la</w:t>
      </w:r>
      <w:r w:rsidRPr="006E6262">
        <w:rPr>
          <w:rFonts w:ascii="Arial" w:eastAsia="Times New Roman" w:hAnsi="Arial" w:cs="Arial"/>
          <w:sz w:val="20"/>
          <w:szCs w:val="20"/>
        </w:rPr>
        <w:t xml:space="preserve"> Covid-19 a des conséquences importantes sur l’activité socio-économique française. Cette situation exceptionnelle a entrainé une baisse d’activité durable de l’entreprise.</w:t>
      </w:r>
    </w:p>
    <w:p w14:paraId="4E88316B" w14:textId="77777777" w:rsidR="00544E89" w:rsidRPr="006E6262" w:rsidRDefault="00544E89" w:rsidP="00544E89">
      <w:pPr>
        <w:spacing w:after="0" w:line="240" w:lineRule="auto"/>
        <w:jc w:val="both"/>
        <w:rPr>
          <w:rFonts w:ascii="Arial" w:eastAsia="Times New Roman" w:hAnsi="Arial" w:cs="Arial"/>
          <w:sz w:val="20"/>
          <w:szCs w:val="20"/>
        </w:rPr>
      </w:pPr>
    </w:p>
    <w:p w14:paraId="59DCC7B0" w14:textId="46FBC23D" w:rsidR="00544E89" w:rsidRPr="006E6262" w:rsidRDefault="00544E89" w:rsidP="00544E89">
      <w:pPr>
        <w:jc w:val="both"/>
        <w:rPr>
          <w:rFonts w:ascii="Arial" w:eastAsia="Times New Roman" w:hAnsi="Arial" w:cs="Arial"/>
          <w:sz w:val="20"/>
          <w:szCs w:val="20"/>
        </w:rPr>
      </w:pPr>
      <w:r w:rsidRPr="006E6262">
        <w:rPr>
          <w:rFonts w:ascii="Arial" w:eastAsia="Times New Roman" w:hAnsi="Arial" w:cs="Arial"/>
          <w:sz w:val="20"/>
          <w:szCs w:val="20"/>
        </w:rPr>
        <w:t>Le confinement et ses suites ont réduit significativement l’activité de nos clients qui sont poussés à rechercher des économies en supprimant le recours à des prestataires extérieurs</w:t>
      </w:r>
      <w:r w:rsidR="00C925F5" w:rsidRPr="006E6262">
        <w:rPr>
          <w:rFonts w:ascii="Arial" w:eastAsia="Times New Roman" w:hAnsi="Arial" w:cs="Arial"/>
          <w:sz w:val="20"/>
          <w:szCs w:val="20"/>
        </w:rPr>
        <w:t xml:space="preserve"> ou en renonçant à des projets.</w:t>
      </w:r>
    </w:p>
    <w:p w14:paraId="05E58169" w14:textId="77777777" w:rsidR="00544E89" w:rsidRPr="006E6262" w:rsidRDefault="00544E89" w:rsidP="00544E89">
      <w:pPr>
        <w:jc w:val="both"/>
        <w:rPr>
          <w:rFonts w:ascii="Arial" w:eastAsia="Times New Roman" w:hAnsi="Arial" w:cs="Arial"/>
          <w:sz w:val="20"/>
          <w:szCs w:val="20"/>
        </w:rPr>
      </w:pPr>
      <w:r w:rsidRPr="006E6262">
        <w:rPr>
          <w:rFonts w:ascii="Arial" w:eastAsia="Times New Roman" w:hAnsi="Arial" w:cs="Arial"/>
          <w:sz w:val="20"/>
          <w:szCs w:val="20"/>
        </w:rPr>
        <w:t xml:space="preserve">L’incertitude économique générale a engendré un mouvement de prudence et d’attentisme ayant ralenti, stoppé ou annulé de nombreux projets en cours ou prévus. </w:t>
      </w:r>
    </w:p>
    <w:p w14:paraId="50A23DC9" w14:textId="77777777" w:rsidR="00544E89" w:rsidRPr="006E6262" w:rsidRDefault="00544E89" w:rsidP="00544E89">
      <w:pPr>
        <w:autoSpaceDE w:val="0"/>
        <w:autoSpaceDN w:val="0"/>
        <w:adjustRightInd w:val="0"/>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Si la phase de déconfinement a permis un certain redémarrage de l’activité, celle-ci reste lente et beaucoup de nos clients nous informent de restrictions budgétaires.</w:t>
      </w:r>
    </w:p>
    <w:p w14:paraId="7B291B09" w14:textId="77777777" w:rsidR="00544E89" w:rsidRPr="006E6262" w:rsidRDefault="00544E89" w:rsidP="00544E89">
      <w:pPr>
        <w:autoSpaceDE w:val="0"/>
        <w:autoSpaceDN w:val="0"/>
        <w:adjustRightInd w:val="0"/>
        <w:spacing w:after="0" w:line="240" w:lineRule="auto"/>
        <w:jc w:val="both"/>
        <w:rPr>
          <w:rFonts w:ascii="Arial" w:eastAsia="Times New Roman" w:hAnsi="Arial" w:cs="Arial"/>
          <w:sz w:val="20"/>
          <w:szCs w:val="20"/>
        </w:rPr>
      </w:pPr>
    </w:p>
    <w:p w14:paraId="72FF325C" w14:textId="77777777" w:rsidR="00544E89" w:rsidRPr="006E6262" w:rsidRDefault="00544E89" w:rsidP="00544E89">
      <w:pPr>
        <w:autoSpaceDE w:val="0"/>
        <w:autoSpaceDN w:val="0"/>
        <w:adjustRightInd w:val="0"/>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 xml:space="preserve">Notre entreprise est de ce fait confrontée à une baisse d’activité pouvant se prolonger pendant encore plusieurs mois. </w:t>
      </w:r>
    </w:p>
    <w:p w14:paraId="433BEAA2" w14:textId="53AE5945" w:rsidR="00544E89" w:rsidRPr="006E6262" w:rsidRDefault="00544E89" w:rsidP="00544E89">
      <w:pPr>
        <w:autoSpaceDE w:val="0"/>
        <w:autoSpaceDN w:val="0"/>
        <w:adjustRightInd w:val="0"/>
        <w:spacing w:after="0" w:line="240" w:lineRule="auto"/>
        <w:jc w:val="both"/>
        <w:rPr>
          <w:rFonts w:ascii="Arial" w:eastAsia="Times New Roman" w:hAnsi="Arial" w:cs="Arial"/>
          <w:sz w:val="20"/>
          <w:szCs w:val="20"/>
        </w:rPr>
      </w:pPr>
    </w:p>
    <w:p w14:paraId="084D4A82" w14:textId="2E3326C0" w:rsidR="00742980" w:rsidRPr="006E6262" w:rsidRDefault="00742980" w:rsidP="00742980">
      <w:pPr>
        <w:autoSpaceDE w:val="0"/>
        <w:autoSpaceDN w:val="0"/>
        <w:adjustRightInd w:val="0"/>
        <w:spacing w:after="0" w:line="240" w:lineRule="auto"/>
        <w:jc w:val="both"/>
        <w:rPr>
          <w:rFonts w:ascii="Arial" w:eastAsia="Times New Roman" w:hAnsi="Arial" w:cs="Arial"/>
          <w:sz w:val="20"/>
          <w:szCs w:val="20"/>
        </w:rPr>
      </w:pPr>
      <w:r w:rsidRPr="006E6262">
        <w:rPr>
          <w:rFonts w:ascii="Arial" w:eastAsia="Times New Roman" w:hAnsi="Arial" w:cs="Arial"/>
          <w:b/>
          <w:bCs/>
          <w:sz w:val="20"/>
          <w:szCs w:val="20"/>
          <w:highlight w:val="lightGray"/>
        </w:rPr>
        <w:t>[A détailler]</w:t>
      </w:r>
      <w:r w:rsidRPr="006E6262">
        <w:rPr>
          <w:rFonts w:ascii="Arial" w:eastAsia="Times New Roman" w:hAnsi="Arial" w:cs="Arial"/>
          <w:sz w:val="20"/>
          <w:szCs w:val="20"/>
          <w:highlight w:val="lightGray"/>
        </w:rPr>
        <w:t>.</w:t>
      </w:r>
      <w:r w:rsidRPr="006E6262">
        <w:rPr>
          <w:rFonts w:ascii="Arial" w:eastAsia="Times New Roman" w:hAnsi="Arial" w:cs="Arial"/>
          <w:sz w:val="20"/>
          <w:szCs w:val="20"/>
        </w:rPr>
        <w:t xml:space="preserve"> </w:t>
      </w:r>
    </w:p>
    <w:p w14:paraId="7007D9C0" w14:textId="77777777" w:rsidR="00742980" w:rsidRPr="006E6262" w:rsidRDefault="00742980" w:rsidP="00544E89">
      <w:pPr>
        <w:autoSpaceDE w:val="0"/>
        <w:autoSpaceDN w:val="0"/>
        <w:adjustRightInd w:val="0"/>
        <w:spacing w:after="0" w:line="240" w:lineRule="auto"/>
        <w:jc w:val="both"/>
        <w:rPr>
          <w:rFonts w:ascii="Arial" w:eastAsia="Times New Roman" w:hAnsi="Arial" w:cs="Arial"/>
          <w:sz w:val="20"/>
          <w:szCs w:val="20"/>
        </w:rPr>
      </w:pPr>
    </w:p>
    <w:p w14:paraId="6CA52263" w14:textId="77777777" w:rsidR="00544E89" w:rsidRPr="006E6262" w:rsidRDefault="00544E89" w:rsidP="00544E89">
      <w:pPr>
        <w:autoSpaceDE w:val="0"/>
        <w:autoSpaceDN w:val="0"/>
        <w:adjustRightInd w:val="0"/>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 xml:space="preserve">Selon notre diagnostic, la baisse d’activité devrait continuer sur l’année 2021 et potentiellement jusqu’en </w:t>
      </w:r>
      <w:r w:rsidRPr="006E6262">
        <w:rPr>
          <w:rFonts w:ascii="Arial" w:eastAsia="Times New Roman" w:hAnsi="Arial" w:cs="Arial"/>
          <w:b/>
          <w:bCs/>
          <w:sz w:val="20"/>
          <w:szCs w:val="20"/>
        </w:rPr>
        <w:t>[</w:t>
      </w:r>
      <w:r w:rsidRPr="006E6262">
        <w:rPr>
          <w:rFonts w:ascii="Arial" w:eastAsia="Times New Roman" w:hAnsi="Arial" w:cs="Arial"/>
          <w:b/>
          <w:bCs/>
          <w:sz w:val="20"/>
          <w:szCs w:val="20"/>
          <w:highlight w:val="lightGray"/>
        </w:rPr>
        <w:t>…</w:t>
      </w:r>
      <w:r w:rsidRPr="006E6262">
        <w:rPr>
          <w:rFonts w:ascii="Arial" w:eastAsia="Times New Roman" w:hAnsi="Arial" w:cs="Arial"/>
          <w:b/>
          <w:bCs/>
          <w:sz w:val="20"/>
          <w:szCs w:val="20"/>
        </w:rPr>
        <w:t>]</w:t>
      </w:r>
      <w:r w:rsidRPr="006E6262">
        <w:rPr>
          <w:rFonts w:ascii="Arial" w:eastAsia="Times New Roman" w:hAnsi="Arial" w:cs="Arial"/>
          <w:sz w:val="20"/>
          <w:szCs w:val="20"/>
        </w:rPr>
        <w:t xml:space="preserve">. </w:t>
      </w:r>
    </w:p>
    <w:p w14:paraId="1625327E" w14:textId="77777777" w:rsidR="00544E89" w:rsidRPr="006E6262" w:rsidRDefault="00544E89" w:rsidP="00544E89">
      <w:pPr>
        <w:autoSpaceDE w:val="0"/>
        <w:autoSpaceDN w:val="0"/>
        <w:adjustRightInd w:val="0"/>
        <w:spacing w:after="0" w:line="240" w:lineRule="auto"/>
        <w:jc w:val="both"/>
        <w:rPr>
          <w:rFonts w:ascii="Arial" w:eastAsia="Times New Roman" w:hAnsi="Arial" w:cs="Arial"/>
          <w:sz w:val="20"/>
          <w:szCs w:val="20"/>
        </w:rPr>
      </w:pPr>
    </w:p>
    <w:p w14:paraId="2C0ECF6F" w14:textId="77777777"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Le recours à l’activité partielle qui a permis de réduire la durée du travail tout en maintenant un certain niveau de salaire avec une prise en charge de l’Etat et l’UNEDIC a permis de préserver l’emploi et les compétences des salariés pendant la crise. Cependant, ce dispositif a été modifié.</w:t>
      </w:r>
    </w:p>
    <w:p w14:paraId="4F38AFFD" w14:textId="77777777" w:rsidR="00544E89" w:rsidRPr="006E6262" w:rsidRDefault="00544E89" w:rsidP="00544E89">
      <w:pPr>
        <w:spacing w:after="0" w:line="240" w:lineRule="auto"/>
        <w:jc w:val="both"/>
        <w:rPr>
          <w:rFonts w:ascii="Arial" w:eastAsia="Times New Roman" w:hAnsi="Arial" w:cs="Arial"/>
          <w:sz w:val="20"/>
          <w:szCs w:val="20"/>
        </w:rPr>
      </w:pPr>
    </w:p>
    <w:p w14:paraId="4CC44E82" w14:textId="4BB76731" w:rsidR="00544E89" w:rsidRPr="006E6262" w:rsidRDefault="00B75895"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Depuis</w:t>
      </w:r>
      <w:r w:rsidR="00544E89" w:rsidRPr="006E6262">
        <w:rPr>
          <w:rFonts w:ascii="Arial" w:eastAsia="Times New Roman" w:hAnsi="Arial" w:cs="Arial"/>
          <w:sz w:val="20"/>
          <w:szCs w:val="20"/>
        </w:rPr>
        <w:t>, un dispositif spécifique d’activité partielle plus avantageux a été créé à compter du 1</w:t>
      </w:r>
      <w:r w:rsidR="00544E89" w:rsidRPr="006E6262">
        <w:rPr>
          <w:rFonts w:ascii="Arial" w:eastAsia="Times New Roman" w:hAnsi="Arial" w:cs="Arial"/>
          <w:sz w:val="20"/>
          <w:szCs w:val="20"/>
          <w:vertAlign w:val="superscript"/>
        </w:rPr>
        <w:t>er</w:t>
      </w:r>
      <w:r w:rsidR="00544E89" w:rsidRPr="006E6262">
        <w:rPr>
          <w:rFonts w:ascii="Arial" w:eastAsia="Times New Roman" w:hAnsi="Arial" w:cs="Arial"/>
          <w:sz w:val="20"/>
          <w:szCs w:val="20"/>
        </w:rPr>
        <w:t xml:space="preserve"> juillet 2020 pour aider les entreprises connaissant une baisse d'activité durable mais qui n’est pas de nature à compromettre leur pérennité. Ce dispositif permet une meilleure indemnisation des salariés ainsi qu’une prise en charge plus forte par les pouvoirs publics. Il autorise une réduction d’horaires dans la limite de 40% de la durée légale du travail sous réserve d’engagements en termes d’emploi et de formation professionnelle de la part de l’entreprise. </w:t>
      </w:r>
    </w:p>
    <w:p w14:paraId="2204A3A6" w14:textId="77777777" w:rsidR="00544E89" w:rsidRPr="006E6262" w:rsidRDefault="00544E89" w:rsidP="00544E89">
      <w:pPr>
        <w:spacing w:after="0" w:line="240" w:lineRule="auto"/>
        <w:jc w:val="both"/>
        <w:rPr>
          <w:rFonts w:ascii="Arial" w:eastAsia="Times New Roman" w:hAnsi="Arial" w:cs="Arial"/>
          <w:sz w:val="20"/>
          <w:szCs w:val="20"/>
        </w:rPr>
      </w:pPr>
    </w:p>
    <w:p w14:paraId="2706E9A7" w14:textId="43146842" w:rsidR="00544E89" w:rsidRPr="006E6262" w:rsidRDefault="00544E89" w:rsidP="00544E89">
      <w:pPr>
        <w:pStyle w:val="Default"/>
        <w:adjustRightInd/>
        <w:jc w:val="both"/>
        <w:rPr>
          <w:rFonts w:eastAsia="Times New Roman"/>
          <w:color w:val="auto"/>
          <w:sz w:val="20"/>
          <w:szCs w:val="20"/>
        </w:rPr>
      </w:pPr>
      <w:r w:rsidRPr="006E6262">
        <w:rPr>
          <w:rFonts w:eastAsia="Times New Roman"/>
          <w:sz w:val="20"/>
          <w:szCs w:val="20"/>
        </w:rPr>
        <w:t xml:space="preserve">Forts de l’expérience positive qu’a représenté le recours à l’activité partielle, les partenaires sociaux de la branche des bureaux d’études techniques, des cabinets d’ingénieurs-conseils et des sociétés de conseil (IDCC 1486), se sont emparés de ce nouveau dispositif en concluant un accord </w:t>
      </w:r>
      <w:r w:rsidRPr="00D91EBD">
        <w:rPr>
          <w:rFonts w:eastAsia="Times New Roman"/>
          <w:sz w:val="20"/>
          <w:szCs w:val="20"/>
        </w:rPr>
        <w:t xml:space="preserve">le </w:t>
      </w:r>
      <w:r w:rsidR="00CC0015">
        <w:rPr>
          <w:rFonts w:eastAsia="Times New Roman"/>
          <w:sz w:val="20"/>
          <w:szCs w:val="20"/>
        </w:rPr>
        <w:t>10</w:t>
      </w:r>
      <w:r w:rsidR="00D91EBD" w:rsidRPr="00D91EBD">
        <w:rPr>
          <w:rFonts w:eastAsia="Times New Roman"/>
          <w:sz w:val="20"/>
          <w:szCs w:val="20"/>
        </w:rPr>
        <w:t>/09</w:t>
      </w:r>
      <w:r w:rsidR="006D5EF5" w:rsidRPr="00D91EBD">
        <w:rPr>
          <w:rFonts w:eastAsia="Times New Roman"/>
          <w:sz w:val="20"/>
          <w:szCs w:val="20"/>
        </w:rPr>
        <w:t>/</w:t>
      </w:r>
      <w:r w:rsidR="005C03F7" w:rsidRPr="00D91EBD">
        <w:rPr>
          <w:rFonts w:eastAsia="Times New Roman"/>
          <w:sz w:val="20"/>
          <w:szCs w:val="20"/>
        </w:rPr>
        <w:t>2020</w:t>
      </w:r>
      <w:r w:rsidRPr="006E6262">
        <w:rPr>
          <w:rFonts w:eastAsia="Times New Roman"/>
          <w:color w:val="auto"/>
          <w:sz w:val="20"/>
          <w:szCs w:val="20"/>
        </w:rPr>
        <w:t xml:space="preserve"> permettant aux entreprises de la branche de mettre en œuvre ce nouveau dispositif par l’intermédiaire d’un document unilatéral.</w:t>
      </w:r>
    </w:p>
    <w:p w14:paraId="4F3E770C" w14:textId="77777777" w:rsidR="00544E89" w:rsidRPr="006E6262" w:rsidRDefault="00544E89" w:rsidP="00544E89">
      <w:pPr>
        <w:pStyle w:val="Default"/>
        <w:adjustRightInd/>
        <w:jc w:val="both"/>
        <w:rPr>
          <w:rFonts w:eastAsia="Times New Roman"/>
          <w:color w:val="auto"/>
          <w:sz w:val="20"/>
          <w:szCs w:val="20"/>
        </w:rPr>
      </w:pPr>
    </w:p>
    <w:p w14:paraId="2A69D6DC" w14:textId="379712F4" w:rsidR="00544E89" w:rsidRPr="006E6262" w:rsidRDefault="00544E89" w:rsidP="00544E89">
      <w:pPr>
        <w:pStyle w:val="Default"/>
        <w:adjustRightInd/>
        <w:jc w:val="both"/>
        <w:rPr>
          <w:rFonts w:eastAsia="Times New Roman"/>
          <w:color w:val="auto"/>
          <w:sz w:val="20"/>
          <w:szCs w:val="20"/>
        </w:rPr>
      </w:pPr>
      <w:r w:rsidRPr="006E6262">
        <w:rPr>
          <w:rFonts w:eastAsia="Times New Roman"/>
          <w:color w:val="auto"/>
          <w:sz w:val="20"/>
          <w:szCs w:val="20"/>
        </w:rPr>
        <w:t xml:space="preserve">L’objet du présent document, élaboré sur la base du diagnostic évoqué ci-dessus </w:t>
      </w:r>
      <w:r w:rsidR="00B75895" w:rsidRPr="006E6262">
        <w:rPr>
          <w:rFonts w:eastAsia="Times New Roman"/>
          <w:color w:val="auto"/>
          <w:sz w:val="20"/>
          <w:szCs w:val="20"/>
        </w:rPr>
        <w:t xml:space="preserve">et dans le respect des stipulations de l’accord de branche </w:t>
      </w:r>
      <w:r w:rsidRPr="006E6262">
        <w:rPr>
          <w:rFonts w:eastAsia="Times New Roman"/>
          <w:b/>
          <w:bCs/>
          <w:sz w:val="20"/>
          <w:szCs w:val="20"/>
        </w:rPr>
        <w:t>[</w:t>
      </w:r>
      <w:r w:rsidRPr="006E6262">
        <w:rPr>
          <w:rFonts w:eastAsia="Times New Roman"/>
          <w:b/>
          <w:bCs/>
          <w:sz w:val="20"/>
          <w:szCs w:val="20"/>
          <w:highlight w:val="lightGray"/>
        </w:rPr>
        <w:t>En cas de présence de comité social et économique dans l’entreprise : ajouter « </w:t>
      </w:r>
      <w:r w:rsidRPr="006E6262">
        <w:rPr>
          <w:rFonts w:eastAsia="Times New Roman"/>
          <w:b/>
          <w:bCs/>
          <w:color w:val="auto"/>
          <w:sz w:val="20"/>
          <w:szCs w:val="20"/>
          <w:highlight w:val="lightGray"/>
        </w:rPr>
        <w:t>et après consultation du CSE »</w:t>
      </w:r>
      <w:r w:rsidRPr="006E6262">
        <w:rPr>
          <w:rFonts w:eastAsia="Times New Roman"/>
          <w:b/>
          <w:bCs/>
          <w:color w:val="auto"/>
          <w:sz w:val="20"/>
          <w:szCs w:val="20"/>
        </w:rPr>
        <w:t>]</w:t>
      </w:r>
      <w:r w:rsidRPr="006E6262">
        <w:rPr>
          <w:rFonts w:eastAsia="Times New Roman"/>
          <w:color w:val="auto"/>
          <w:sz w:val="20"/>
          <w:szCs w:val="20"/>
        </w:rPr>
        <w:t xml:space="preserve"> est de mettre en œuvre ce nouveau dispositif en fonction de la situation</w:t>
      </w:r>
      <w:r w:rsidR="00B95C68" w:rsidRPr="006E6262">
        <w:rPr>
          <w:rFonts w:eastAsia="Times New Roman"/>
          <w:color w:val="auto"/>
          <w:sz w:val="20"/>
          <w:szCs w:val="20"/>
        </w:rPr>
        <w:t xml:space="preserve"> et des spécificités</w:t>
      </w:r>
      <w:r w:rsidRPr="006E6262">
        <w:rPr>
          <w:rFonts w:eastAsia="Times New Roman"/>
          <w:color w:val="auto"/>
          <w:sz w:val="20"/>
          <w:szCs w:val="20"/>
        </w:rPr>
        <w:t xml:space="preserve"> de l’entreprise.</w:t>
      </w:r>
    </w:p>
    <w:p w14:paraId="3964850C" w14:textId="77777777" w:rsidR="00544E89" w:rsidRPr="006E6262" w:rsidRDefault="00544E89" w:rsidP="00544E89">
      <w:pPr>
        <w:pStyle w:val="Default"/>
        <w:adjustRightInd/>
        <w:jc w:val="both"/>
        <w:rPr>
          <w:rFonts w:eastAsia="Times New Roman"/>
          <w:iCs/>
          <w:color w:val="auto"/>
          <w:sz w:val="20"/>
          <w:szCs w:val="20"/>
        </w:rPr>
      </w:pPr>
    </w:p>
    <w:p w14:paraId="6050F001" w14:textId="77777777" w:rsidR="00544E89" w:rsidRPr="006E6262" w:rsidRDefault="00544E89" w:rsidP="00544E89">
      <w:pPr>
        <w:pStyle w:val="Article"/>
        <w:jc w:val="left"/>
      </w:pPr>
      <w:r w:rsidRPr="006E6262">
        <w:br w:type="page"/>
      </w:r>
    </w:p>
    <w:p w14:paraId="4F8C956A" w14:textId="77777777"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lastRenderedPageBreak/>
        <w:t>Article 1</w:t>
      </w:r>
      <w:r w:rsidRPr="006E6262">
        <w:rPr>
          <w:rFonts w:ascii="Arial" w:eastAsia="Times New Roman" w:hAnsi="Arial" w:cs="Arial"/>
          <w:b/>
          <w:bCs/>
          <w:sz w:val="20"/>
          <w:szCs w:val="20"/>
        </w:rPr>
        <w:br/>
        <w:t>Champ d’application : activités et salariés concernés</w:t>
      </w:r>
    </w:p>
    <w:p w14:paraId="5F4CD421" w14:textId="77777777" w:rsidR="00544E89" w:rsidRPr="006E6262" w:rsidRDefault="00544E89" w:rsidP="00544E89">
      <w:pPr>
        <w:spacing w:after="0" w:line="240" w:lineRule="auto"/>
        <w:jc w:val="both"/>
        <w:rPr>
          <w:rFonts w:ascii="Arial" w:hAnsi="Arial" w:cs="Arial"/>
          <w:sz w:val="20"/>
          <w:szCs w:val="20"/>
        </w:rPr>
      </w:pPr>
    </w:p>
    <w:p w14:paraId="2172E0EA" w14:textId="77777777" w:rsidR="00544E89" w:rsidRPr="006E6262" w:rsidRDefault="00544E89" w:rsidP="00544E89">
      <w:pPr>
        <w:spacing w:after="0" w:line="240" w:lineRule="auto"/>
        <w:rPr>
          <w:rFonts w:ascii="Arial" w:hAnsi="Arial" w:cs="Arial"/>
          <w:b/>
          <w:bCs/>
          <w:sz w:val="20"/>
          <w:szCs w:val="20"/>
        </w:rPr>
      </w:pPr>
      <w:r w:rsidRPr="006E6262">
        <w:rPr>
          <w:rFonts w:ascii="Arial" w:hAnsi="Arial" w:cs="Arial"/>
          <w:b/>
          <w:bCs/>
          <w:sz w:val="20"/>
          <w:szCs w:val="20"/>
          <w:highlight w:val="lightGray"/>
        </w:rPr>
        <w:t>Option n°1</w:t>
      </w:r>
    </w:p>
    <w:p w14:paraId="4F2B2C33" w14:textId="77777777" w:rsidR="00544E89" w:rsidRPr="006E6262" w:rsidRDefault="00544E89" w:rsidP="00544E89">
      <w:pPr>
        <w:spacing w:after="0" w:line="240" w:lineRule="auto"/>
        <w:rPr>
          <w:rFonts w:ascii="Arial" w:hAnsi="Arial" w:cs="Arial"/>
          <w:sz w:val="20"/>
          <w:szCs w:val="20"/>
        </w:rPr>
      </w:pPr>
    </w:p>
    <w:p w14:paraId="464B8D66" w14:textId="6B41DFF2" w:rsidR="00544E89" w:rsidRPr="006E6262" w:rsidRDefault="00544E89" w:rsidP="00393257">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Tous les salariés de l’entreprise ont vocation à bénéficier du dispositif spécifique d’activité partielle</w:t>
      </w:r>
      <w:r w:rsidR="00280B23" w:rsidRPr="006E6262">
        <w:rPr>
          <w:rFonts w:ascii="Arial" w:eastAsia="Times New Roman" w:hAnsi="Arial" w:cs="Arial"/>
          <w:sz w:val="20"/>
          <w:szCs w:val="20"/>
        </w:rPr>
        <w:t xml:space="preserve"> (DSAP)</w:t>
      </w:r>
      <w:r w:rsidRPr="006E6262">
        <w:rPr>
          <w:rFonts w:ascii="Arial" w:eastAsia="Times New Roman" w:hAnsi="Arial" w:cs="Arial"/>
          <w:sz w:val="20"/>
          <w:szCs w:val="20"/>
        </w:rPr>
        <w:t xml:space="preserve"> </w:t>
      </w:r>
      <w:r w:rsidR="00B07673" w:rsidRPr="006E6262">
        <w:rPr>
          <w:rFonts w:ascii="Arial" w:eastAsia="Times New Roman" w:hAnsi="Arial" w:cs="Arial"/>
          <w:sz w:val="20"/>
          <w:szCs w:val="20"/>
        </w:rPr>
        <w:t>quelle que soit la nature de leur contrat (CDI, CDD, contrat d’apprentissage, contrat de professionnalisation)</w:t>
      </w:r>
      <w:r w:rsidRPr="006E6262">
        <w:rPr>
          <w:rFonts w:ascii="Arial" w:eastAsia="Times New Roman" w:hAnsi="Arial" w:cs="Arial"/>
          <w:sz w:val="20"/>
          <w:szCs w:val="20"/>
        </w:rPr>
        <w:t xml:space="preserve">. </w:t>
      </w:r>
    </w:p>
    <w:p w14:paraId="5B7C58F8" w14:textId="77777777" w:rsidR="00544E89" w:rsidRPr="006E6262" w:rsidRDefault="00544E89" w:rsidP="00393257">
      <w:pPr>
        <w:spacing w:after="0" w:line="240" w:lineRule="auto"/>
        <w:jc w:val="both"/>
        <w:rPr>
          <w:rFonts w:ascii="Arial" w:eastAsia="Times New Roman" w:hAnsi="Arial" w:cs="Arial"/>
          <w:sz w:val="20"/>
          <w:szCs w:val="20"/>
        </w:rPr>
      </w:pPr>
    </w:p>
    <w:p w14:paraId="4C6E16E8" w14:textId="77777777" w:rsidR="00544E89" w:rsidRPr="006E6262" w:rsidRDefault="00544E89" w:rsidP="00393257">
      <w:pPr>
        <w:spacing w:after="0" w:line="240" w:lineRule="auto"/>
        <w:jc w:val="both"/>
        <w:rPr>
          <w:rFonts w:ascii="Arial" w:eastAsia="Times New Roman" w:hAnsi="Arial" w:cs="Arial"/>
          <w:b/>
          <w:bCs/>
          <w:sz w:val="20"/>
          <w:szCs w:val="20"/>
        </w:rPr>
      </w:pPr>
      <w:r w:rsidRPr="006E6262">
        <w:rPr>
          <w:rFonts w:ascii="Arial" w:eastAsia="Times New Roman" w:hAnsi="Arial" w:cs="Arial"/>
          <w:b/>
          <w:bCs/>
          <w:sz w:val="20"/>
          <w:szCs w:val="20"/>
          <w:highlight w:val="lightGray"/>
        </w:rPr>
        <w:t>[En présence de consultants pouvant être concernés par des périodes d’intercontrat]</w:t>
      </w:r>
    </w:p>
    <w:p w14:paraId="32A9C5E1" w14:textId="36311796" w:rsidR="00937035" w:rsidRPr="006E6262" w:rsidRDefault="00544E89" w:rsidP="00393257">
      <w:pPr>
        <w:spacing w:after="0" w:line="240" w:lineRule="auto"/>
        <w:jc w:val="both"/>
        <w:rPr>
          <w:rFonts w:ascii="Arial" w:hAnsi="Arial" w:cs="Arial"/>
          <w:sz w:val="20"/>
          <w:szCs w:val="20"/>
        </w:rPr>
      </w:pPr>
      <w:r w:rsidRPr="006E6262">
        <w:rPr>
          <w:rFonts w:ascii="Arial" w:eastAsia="Times New Roman" w:hAnsi="Arial" w:cs="Arial"/>
          <w:sz w:val="20"/>
          <w:szCs w:val="20"/>
        </w:rPr>
        <w:t>Par exception,</w:t>
      </w:r>
      <w:r w:rsidR="00937035" w:rsidRPr="006E6262">
        <w:rPr>
          <w:rFonts w:ascii="Arial" w:eastAsia="Times New Roman" w:hAnsi="Arial" w:cs="Arial"/>
          <w:sz w:val="20"/>
          <w:szCs w:val="20"/>
        </w:rPr>
        <w:t xml:space="preserve"> </w:t>
      </w:r>
      <w:r w:rsidR="00937035" w:rsidRPr="006E6262">
        <w:rPr>
          <w:rFonts w:ascii="Arial" w:hAnsi="Arial" w:cs="Arial"/>
          <w:sz w:val="20"/>
          <w:szCs w:val="20"/>
        </w:rPr>
        <w:t>les salariés dits en attente de mission, intercontrat ou interchantier pendant plus de trente (30) jours ouvrés ininterrompus dans les douze (12) mois qui précèdent la mise en œuvre du DSAP au sein de l’entreprise</w:t>
      </w:r>
      <w:r w:rsidR="00280B23" w:rsidRPr="006E6262">
        <w:rPr>
          <w:rFonts w:ascii="Arial" w:hAnsi="Arial" w:cs="Arial"/>
          <w:sz w:val="20"/>
          <w:szCs w:val="20"/>
        </w:rPr>
        <w:t xml:space="preserve"> ne peuvent être inclus dans le DSAP</w:t>
      </w:r>
      <w:r w:rsidR="00937035" w:rsidRPr="006E6262">
        <w:rPr>
          <w:rFonts w:ascii="Arial" w:hAnsi="Arial" w:cs="Arial"/>
          <w:sz w:val="20"/>
          <w:szCs w:val="20"/>
        </w:rPr>
        <w:t>.</w:t>
      </w:r>
    </w:p>
    <w:p w14:paraId="1462A19F" w14:textId="77777777" w:rsidR="00393257" w:rsidRPr="006E6262" w:rsidRDefault="00393257" w:rsidP="00393257">
      <w:pPr>
        <w:spacing w:after="0" w:line="240" w:lineRule="auto"/>
        <w:jc w:val="both"/>
        <w:rPr>
          <w:rFonts w:ascii="Arial" w:hAnsi="Arial" w:cs="Arial"/>
          <w:sz w:val="20"/>
          <w:szCs w:val="20"/>
        </w:rPr>
      </w:pPr>
    </w:p>
    <w:p w14:paraId="760B02A8" w14:textId="4C986F49" w:rsidR="00544E89" w:rsidRPr="006E6262" w:rsidRDefault="00322EAE" w:rsidP="00393257">
      <w:pPr>
        <w:spacing w:after="0" w:line="240" w:lineRule="auto"/>
        <w:jc w:val="both"/>
        <w:rPr>
          <w:rFonts w:ascii="Arial" w:hAnsi="Arial" w:cs="Arial"/>
          <w:sz w:val="20"/>
          <w:szCs w:val="20"/>
        </w:rPr>
      </w:pPr>
      <w:r w:rsidRPr="006E6262">
        <w:rPr>
          <w:rFonts w:ascii="Arial" w:eastAsia="Times New Roman" w:hAnsi="Arial" w:cs="Arial"/>
          <w:sz w:val="20"/>
          <w:szCs w:val="20"/>
        </w:rPr>
        <w:t xml:space="preserve">La période du 17 mars 2020 au 17 novembre 2020 est neutralisée pour l’application de cette exclusion. </w:t>
      </w:r>
    </w:p>
    <w:p w14:paraId="1F71CB96" w14:textId="77777777" w:rsidR="00544E89" w:rsidRPr="006E6262" w:rsidRDefault="00544E89" w:rsidP="00393257">
      <w:pPr>
        <w:spacing w:after="0" w:line="240" w:lineRule="auto"/>
        <w:jc w:val="both"/>
        <w:rPr>
          <w:rFonts w:ascii="Arial" w:eastAsia="Times New Roman" w:hAnsi="Arial" w:cs="Arial"/>
          <w:sz w:val="20"/>
          <w:szCs w:val="20"/>
        </w:rPr>
      </w:pPr>
    </w:p>
    <w:p w14:paraId="6B9C0A56" w14:textId="77777777" w:rsidR="00544E89" w:rsidRPr="006E6262" w:rsidRDefault="00544E89" w:rsidP="00393257">
      <w:pPr>
        <w:spacing w:after="0" w:line="240" w:lineRule="auto"/>
        <w:rPr>
          <w:rFonts w:ascii="Arial" w:hAnsi="Arial" w:cs="Arial"/>
          <w:b/>
          <w:bCs/>
          <w:sz w:val="20"/>
          <w:szCs w:val="20"/>
        </w:rPr>
      </w:pPr>
      <w:r w:rsidRPr="006E6262">
        <w:rPr>
          <w:rFonts w:ascii="Arial" w:hAnsi="Arial" w:cs="Arial"/>
          <w:b/>
          <w:bCs/>
          <w:sz w:val="20"/>
          <w:szCs w:val="20"/>
          <w:highlight w:val="lightGray"/>
        </w:rPr>
        <w:t>Option n°2</w:t>
      </w:r>
    </w:p>
    <w:p w14:paraId="5C458512" w14:textId="77777777" w:rsidR="00544E89" w:rsidRPr="006E6262" w:rsidRDefault="00544E89" w:rsidP="00393257">
      <w:pPr>
        <w:spacing w:after="0" w:line="240" w:lineRule="auto"/>
        <w:jc w:val="both"/>
        <w:rPr>
          <w:rFonts w:ascii="Arial" w:eastAsia="Times New Roman" w:hAnsi="Arial" w:cs="Arial"/>
          <w:sz w:val="20"/>
          <w:szCs w:val="20"/>
        </w:rPr>
      </w:pPr>
    </w:p>
    <w:p w14:paraId="720ED8E1" w14:textId="77777777" w:rsidR="00544E89" w:rsidRPr="006E6262" w:rsidRDefault="00544E89" w:rsidP="00393257">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Le dispositif spécifique d’activité partielle a vocation à bénéficier exclusivement aux activités et salariés suivants de l’entreprise / de l’établissement :</w:t>
      </w:r>
    </w:p>
    <w:p w14:paraId="3EA32BAC" w14:textId="77777777" w:rsidR="00544E89" w:rsidRPr="006E6262" w:rsidRDefault="00544E89" w:rsidP="00393257">
      <w:pPr>
        <w:spacing w:after="0" w:line="240" w:lineRule="auto"/>
        <w:jc w:val="both"/>
        <w:rPr>
          <w:rFonts w:ascii="Arial" w:eastAsia="Times New Roman" w:hAnsi="Arial" w:cs="Arial"/>
          <w:sz w:val="20"/>
          <w:szCs w:val="20"/>
        </w:rPr>
      </w:pPr>
    </w:p>
    <w:p w14:paraId="14CF29BF" w14:textId="77777777" w:rsidR="00544E89" w:rsidRPr="006E6262" w:rsidRDefault="00544E89" w:rsidP="00393257">
      <w:pPr>
        <w:pStyle w:val="Sansinterligne"/>
        <w:numPr>
          <w:ilvl w:val="0"/>
          <w:numId w:val="29"/>
        </w:numPr>
        <w:jc w:val="both"/>
        <w:rPr>
          <w:rFonts w:ascii="Arial" w:hAnsi="Arial" w:cs="Arial"/>
          <w:sz w:val="20"/>
          <w:szCs w:val="20"/>
        </w:rPr>
      </w:pPr>
      <w:r w:rsidRPr="006E6262">
        <w:rPr>
          <w:rFonts w:ascii="Arial" w:hAnsi="Arial" w:cs="Arial"/>
          <w:sz w:val="20"/>
          <w:szCs w:val="20"/>
        </w:rPr>
        <w:t>Activités commerciales </w:t>
      </w:r>
      <w:r w:rsidRPr="006E6262">
        <w:rPr>
          <w:rFonts w:ascii="Arial" w:hAnsi="Arial" w:cs="Arial"/>
          <w:b/>
          <w:bCs/>
          <w:sz w:val="20"/>
          <w:szCs w:val="20"/>
        </w:rPr>
        <w:t>[</w:t>
      </w:r>
      <w:r w:rsidRPr="006E6262">
        <w:rPr>
          <w:rFonts w:ascii="Arial" w:hAnsi="Arial" w:cs="Arial"/>
          <w:b/>
          <w:bCs/>
          <w:sz w:val="20"/>
          <w:szCs w:val="20"/>
          <w:highlight w:val="lightGray"/>
        </w:rPr>
        <w:t>détailler les catégories d’activités et de salariés concernés</w:t>
      </w:r>
      <w:r w:rsidRPr="006E6262">
        <w:rPr>
          <w:rFonts w:ascii="Arial" w:hAnsi="Arial" w:cs="Arial"/>
          <w:b/>
          <w:bCs/>
          <w:sz w:val="20"/>
          <w:szCs w:val="20"/>
        </w:rPr>
        <w:t>]</w:t>
      </w:r>
    </w:p>
    <w:p w14:paraId="6A814A11" w14:textId="77777777" w:rsidR="00544E89" w:rsidRPr="006E6262" w:rsidRDefault="00544E89" w:rsidP="00393257">
      <w:pPr>
        <w:pStyle w:val="Sansinterligne"/>
        <w:jc w:val="both"/>
        <w:rPr>
          <w:rFonts w:ascii="Arial" w:hAnsi="Arial" w:cs="Arial"/>
          <w:sz w:val="20"/>
          <w:szCs w:val="20"/>
        </w:rPr>
      </w:pPr>
    </w:p>
    <w:p w14:paraId="7D036B87" w14:textId="77777777" w:rsidR="00544E89" w:rsidRPr="006E6262" w:rsidRDefault="00544E89" w:rsidP="00393257">
      <w:pPr>
        <w:pStyle w:val="Sansinterligne"/>
        <w:numPr>
          <w:ilvl w:val="0"/>
          <w:numId w:val="29"/>
        </w:numPr>
        <w:jc w:val="both"/>
        <w:rPr>
          <w:rFonts w:ascii="Arial" w:hAnsi="Arial" w:cs="Arial"/>
          <w:sz w:val="20"/>
          <w:szCs w:val="20"/>
        </w:rPr>
      </w:pPr>
      <w:r w:rsidRPr="006E6262">
        <w:rPr>
          <w:rFonts w:ascii="Arial" w:hAnsi="Arial" w:cs="Arial"/>
          <w:sz w:val="20"/>
          <w:szCs w:val="20"/>
        </w:rPr>
        <w:t>Fonctions supports</w:t>
      </w:r>
      <w:r w:rsidRPr="006E6262">
        <w:rPr>
          <w:rStyle w:val="Appelnotedebasdep"/>
          <w:rFonts w:ascii="Arial" w:hAnsi="Arial" w:cs="Arial"/>
          <w:sz w:val="20"/>
          <w:szCs w:val="20"/>
        </w:rPr>
        <w:footnoteReference w:id="2"/>
      </w:r>
      <w:r w:rsidRPr="006E6262">
        <w:rPr>
          <w:rFonts w:ascii="Arial" w:hAnsi="Arial" w:cs="Arial"/>
          <w:sz w:val="20"/>
          <w:szCs w:val="20"/>
        </w:rPr>
        <w:t> </w:t>
      </w:r>
      <w:r w:rsidRPr="006E6262">
        <w:rPr>
          <w:rFonts w:ascii="Arial" w:hAnsi="Arial" w:cs="Arial"/>
          <w:b/>
          <w:bCs/>
          <w:sz w:val="20"/>
          <w:szCs w:val="20"/>
        </w:rPr>
        <w:t>[</w:t>
      </w:r>
      <w:r w:rsidRPr="006E6262">
        <w:rPr>
          <w:rFonts w:ascii="Arial" w:hAnsi="Arial" w:cs="Arial"/>
          <w:b/>
          <w:bCs/>
          <w:sz w:val="20"/>
          <w:szCs w:val="20"/>
          <w:highlight w:val="lightGray"/>
        </w:rPr>
        <w:t>détailler les catégories d’activités et de salariés concernés</w:t>
      </w:r>
      <w:r w:rsidRPr="006E6262">
        <w:rPr>
          <w:rFonts w:ascii="Arial" w:hAnsi="Arial" w:cs="Arial"/>
          <w:b/>
          <w:bCs/>
          <w:sz w:val="20"/>
          <w:szCs w:val="20"/>
        </w:rPr>
        <w:t>]</w:t>
      </w:r>
    </w:p>
    <w:p w14:paraId="074115D4" w14:textId="77777777" w:rsidR="00544E89" w:rsidRPr="006E6262" w:rsidRDefault="00544E89" w:rsidP="00393257">
      <w:pPr>
        <w:pStyle w:val="Sansinterligne"/>
        <w:ind w:left="720"/>
        <w:jc w:val="both"/>
        <w:rPr>
          <w:rFonts w:ascii="Arial" w:hAnsi="Arial" w:cs="Arial"/>
          <w:sz w:val="20"/>
          <w:szCs w:val="20"/>
        </w:rPr>
      </w:pPr>
    </w:p>
    <w:p w14:paraId="66EF1C30" w14:textId="551DC57C" w:rsidR="00544E89" w:rsidRPr="006E6262" w:rsidRDefault="00544E89" w:rsidP="00393257">
      <w:pPr>
        <w:pStyle w:val="Sansinterligne"/>
        <w:numPr>
          <w:ilvl w:val="0"/>
          <w:numId w:val="29"/>
        </w:numPr>
        <w:jc w:val="both"/>
        <w:rPr>
          <w:rFonts w:ascii="Arial" w:hAnsi="Arial" w:cs="Arial"/>
          <w:b/>
          <w:bCs/>
          <w:sz w:val="20"/>
          <w:szCs w:val="20"/>
        </w:rPr>
      </w:pPr>
      <w:r w:rsidRPr="006E6262">
        <w:rPr>
          <w:rFonts w:ascii="Arial" w:hAnsi="Arial" w:cs="Arial"/>
          <w:sz w:val="20"/>
          <w:szCs w:val="20"/>
        </w:rPr>
        <w:t xml:space="preserve">Consultants </w:t>
      </w:r>
      <w:r w:rsidRPr="006E6262">
        <w:rPr>
          <w:rFonts w:ascii="Arial" w:hAnsi="Arial" w:cs="Arial"/>
          <w:b/>
          <w:bCs/>
          <w:sz w:val="20"/>
          <w:szCs w:val="20"/>
        </w:rPr>
        <w:t>[</w:t>
      </w:r>
      <w:r w:rsidRPr="006E6262">
        <w:rPr>
          <w:rFonts w:ascii="Arial" w:hAnsi="Arial" w:cs="Arial"/>
          <w:b/>
          <w:bCs/>
          <w:sz w:val="20"/>
          <w:szCs w:val="20"/>
          <w:highlight w:val="lightGray"/>
        </w:rPr>
        <w:t>détailler les catégories d’activités et de salariés concernés</w:t>
      </w:r>
      <w:r w:rsidRPr="006E6262">
        <w:rPr>
          <w:rFonts w:ascii="Arial" w:hAnsi="Arial" w:cs="Arial"/>
          <w:b/>
          <w:bCs/>
          <w:sz w:val="20"/>
          <w:szCs w:val="20"/>
        </w:rPr>
        <w:t>]</w:t>
      </w:r>
    </w:p>
    <w:p w14:paraId="69D2983B" w14:textId="77777777" w:rsidR="00907978" w:rsidRPr="006E6262" w:rsidRDefault="00907978" w:rsidP="00393257">
      <w:pPr>
        <w:pStyle w:val="Paragraphedeliste"/>
        <w:numPr>
          <w:ilvl w:val="0"/>
          <w:numId w:val="0"/>
        </w:numPr>
        <w:spacing w:before="0"/>
        <w:ind w:left="720"/>
        <w:rPr>
          <w:b/>
          <w:bCs/>
        </w:rPr>
      </w:pPr>
    </w:p>
    <w:p w14:paraId="722E0068" w14:textId="5EA43BD5" w:rsidR="00907978" w:rsidRPr="006E6262" w:rsidRDefault="00907978" w:rsidP="00393257">
      <w:pPr>
        <w:pStyle w:val="Sansinterligne"/>
        <w:numPr>
          <w:ilvl w:val="0"/>
          <w:numId w:val="29"/>
        </w:numPr>
        <w:jc w:val="both"/>
        <w:rPr>
          <w:rFonts w:ascii="Arial" w:hAnsi="Arial" w:cs="Arial"/>
          <w:b/>
          <w:bCs/>
          <w:sz w:val="20"/>
          <w:szCs w:val="20"/>
        </w:rPr>
      </w:pPr>
      <w:r w:rsidRPr="006E6262">
        <w:rPr>
          <w:rFonts w:ascii="Arial" w:hAnsi="Arial" w:cs="Arial"/>
          <w:b/>
          <w:bCs/>
          <w:sz w:val="20"/>
          <w:szCs w:val="20"/>
        </w:rPr>
        <w:t>[</w:t>
      </w:r>
      <w:r w:rsidR="00D74D87" w:rsidRPr="006E6262">
        <w:rPr>
          <w:rFonts w:ascii="Arial" w:hAnsi="Arial" w:cs="Arial"/>
          <w:b/>
          <w:bCs/>
          <w:sz w:val="20"/>
          <w:szCs w:val="20"/>
        </w:rPr>
        <w:t xml:space="preserve">Eventuellement : </w:t>
      </w:r>
      <w:r w:rsidRPr="006E6262">
        <w:rPr>
          <w:rFonts w:ascii="Arial" w:hAnsi="Arial" w:cs="Arial"/>
          <w:b/>
          <w:bCs/>
          <w:sz w:val="20"/>
          <w:szCs w:val="20"/>
        </w:rPr>
        <w:t xml:space="preserve">détailler </w:t>
      </w:r>
      <w:r w:rsidR="00D74D87" w:rsidRPr="006E6262">
        <w:rPr>
          <w:rFonts w:ascii="Arial" w:hAnsi="Arial" w:cs="Arial"/>
          <w:b/>
          <w:bCs/>
          <w:sz w:val="20"/>
          <w:szCs w:val="20"/>
        </w:rPr>
        <w:t>d’autres</w:t>
      </w:r>
      <w:r w:rsidRPr="006E6262">
        <w:rPr>
          <w:rFonts w:ascii="Arial" w:hAnsi="Arial" w:cs="Arial"/>
          <w:b/>
          <w:bCs/>
          <w:sz w:val="20"/>
          <w:szCs w:val="20"/>
        </w:rPr>
        <w:t xml:space="preserve"> catégories d’activités et de salariés concernés]</w:t>
      </w:r>
    </w:p>
    <w:p w14:paraId="7E1943C9" w14:textId="2AE86D01" w:rsidR="00544E89" w:rsidRPr="006E6262" w:rsidRDefault="00544E89" w:rsidP="00393257">
      <w:pPr>
        <w:pStyle w:val="Sansinterligne"/>
        <w:jc w:val="both"/>
        <w:rPr>
          <w:rFonts w:ascii="Arial" w:hAnsi="Arial" w:cs="Arial"/>
          <w:b/>
          <w:bCs/>
          <w:sz w:val="20"/>
          <w:szCs w:val="20"/>
        </w:rPr>
      </w:pPr>
    </w:p>
    <w:p w14:paraId="756B9819" w14:textId="1170469D" w:rsidR="00B07673" w:rsidRPr="006E6262" w:rsidRDefault="00B07673" w:rsidP="00393257">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Tous les salariés de l’entreprise affectés à ces activités ont vocation à bénéficier du dispositif spécifique d’activité partielle quelle que soit la nature de leur contrat de travail (CDD, CDI, contrat d’apprentissage, contrat de professionnalisation).</w:t>
      </w:r>
    </w:p>
    <w:p w14:paraId="31AA82E0" w14:textId="77777777" w:rsidR="00B07673" w:rsidRPr="006E6262" w:rsidRDefault="00B07673" w:rsidP="00544E89">
      <w:pPr>
        <w:pStyle w:val="Sansinterligne"/>
        <w:contextualSpacing/>
        <w:jc w:val="both"/>
        <w:rPr>
          <w:rFonts w:ascii="Arial" w:hAnsi="Arial" w:cs="Arial"/>
          <w:b/>
          <w:bCs/>
          <w:sz w:val="20"/>
          <w:szCs w:val="20"/>
          <w:highlight w:val="red"/>
        </w:rPr>
      </w:pPr>
    </w:p>
    <w:p w14:paraId="2A4A7ADE" w14:textId="77777777" w:rsidR="00544E89" w:rsidRPr="006E6262" w:rsidRDefault="00544E89" w:rsidP="00544E89">
      <w:pPr>
        <w:spacing w:after="0" w:line="240" w:lineRule="auto"/>
        <w:jc w:val="both"/>
        <w:rPr>
          <w:rFonts w:ascii="Arial" w:eastAsia="Times New Roman" w:hAnsi="Arial" w:cs="Arial"/>
          <w:b/>
          <w:bCs/>
          <w:sz w:val="20"/>
          <w:szCs w:val="20"/>
          <w:highlight w:val="lightGray"/>
        </w:rPr>
      </w:pPr>
      <w:r w:rsidRPr="006E6262">
        <w:rPr>
          <w:rFonts w:ascii="Arial" w:eastAsia="Times New Roman" w:hAnsi="Arial" w:cs="Arial"/>
          <w:b/>
          <w:bCs/>
          <w:sz w:val="20"/>
          <w:szCs w:val="20"/>
        </w:rPr>
        <w:t>[</w:t>
      </w:r>
      <w:r w:rsidRPr="006E6262">
        <w:rPr>
          <w:rFonts w:ascii="Arial" w:eastAsia="Times New Roman" w:hAnsi="Arial" w:cs="Arial"/>
          <w:b/>
          <w:bCs/>
          <w:sz w:val="20"/>
          <w:szCs w:val="20"/>
          <w:highlight w:val="lightGray"/>
        </w:rPr>
        <w:t>En présence de consultants pouvant être concernés par des périodes d’intercontrat</w:t>
      </w:r>
      <w:r w:rsidRPr="006E6262">
        <w:rPr>
          <w:rFonts w:ascii="Arial" w:eastAsia="Times New Roman" w:hAnsi="Arial" w:cs="Arial"/>
          <w:b/>
          <w:bCs/>
          <w:sz w:val="20"/>
          <w:szCs w:val="20"/>
        </w:rPr>
        <w:t>]</w:t>
      </w:r>
    </w:p>
    <w:p w14:paraId="042E35E6" w14:textId="77777777" w:rsidR="002126C1" w:rsidRPr="006E6262" w:rsidRDefault="002126C1" w:rsidP="002126C1">
      <w:pPr>
        <w:spacing w:after="0" w:line="240" w:lineRule="auto"/>
        <w:jc w:val="both"/>
        <w:rPr>
          <w:rFonts w:ascii="Arial" w:hAnsi="Arial" w:cs="Arial"/>
          <w:sz w:val="20"/>
          <w:szCs w:val="20"/>
        </w:rPr>
      </w:pPr>
      <w:r w:rsidRPr="006E6262">
        <w:rPr>
          <w:rFonts w:ascii="Arial" w:eastAsia="Times New Roman" w:hAnsi="Arial" w:cs="Arial"/>
          <w:sz w:val="20"/>
          <w:szCs w:val="20"/>
        </w:rPr>
        <w:t xml:space="preserve">Par exception, </w:t>
      </w:r>
      <w:r w:rsidRPr="006E6262">
        <w:rPr>
          <w:rFonts w:ascii="Arial" w:hAnsi="Arial" w:cs="Arial"/>
          <w:sz w:val="20"/>
          <w:szCs w:val="20"/>
        </w:rPr>
        <w:t>les salariés dits en attente de mission, intercontrat ou interchantier pendant plus de trente (30) jours ouvrés ininterrompus dans les douze (12) mois qui précèdent la mise en œuvre du DSAP au sein de l’entreprise ne peuvent être inclus dans le DSAP.</w:t>
      </w:r>
    </w:p>
    <w:p w14:paraId="6D9AE2A9" w14:textId="77777777" w:rsidR="00393257" w:rsidRPr="006E6262" w:rsidRDefault="00393257" w:rsidP="00393257">
      <w:pPr>
        <w:spacing w:after="0" w:line="240" w:lineRule="auto"/>
        <w:jc w:val="both"/>
        <w:rPr>
          <w:rFonts w:ascii="Arial" w:hAnsi="Arial" w:cs="Arial"/>
          <w:sz w:val="20"/>
          <w:szCs w:val="20"/>
        </w:rPr>
      </w:pPr>
    </w:p>
    <w:p w14:paraId="40408B6A" w14:textId="2B75F3BF" w:rsidR="00EE6A09" w:rsidRPr="006E6262" w:rsidRDefault="00EE6A09" w:rsidP="00393257">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 xml:space="preserve">La période du 17 mars 2020 au 17 novembre 2020 est neutralisée pour l’application de cette exclusion. </w:t>
      </w:r>
    </w:p>
    <w:p w14:paraId="6714BE0D" w14:textId="77777777" w:rsidR="00393257" w:rsidRPr="006E6262" w:rsidRDefault="00393257" w:rsidP="00393257">
      <w:pPr>
        <w:spacing w:after="0" w:line="240" w:lineRule="auto"/>
        <w:jc w:val="both"/>
        <w:rPr>
          <w:rFonts w:ascii="Arial" w:eastAsia="Times New Roman" w:hAnsi="Arial" w:cs="Arial"/>
          <w:sz w:val="20"/>
          <w:szCs w:val="20"/>
        </w:rPr>
      </w:pPr>
    </w:p>
    <w:p w14:paraId="0D55C767" w14:textId="33CC8E9D" w:rsidR="0032486A" w:rsidRPr="006E6262" w:rsidRDefault="0032486A" w:rsidP="00393257">
      <w:pPr>
        <w:spacing w:after="0" w:line="240" w:lineRule="auto"/>
        <w:jc w:val="both"/>
        <w:rPr>
          <w:rFonts w:ascii="Arial" w:eastAsia="Times New Roman" w:hAnsi="Arial" w:cs="Arial"/>
          <w:b/>
          <w:bCs/>
          <w:sz w:val="20"/>
          <w:szCs w:val="20"/>
          <w:highlight w:val="lightGray"/>
        </w:rPr>
      </w:pPr>
      <w:r w:rsidRPr="006E6262">
        <w:rPr>
          <w:rFonts w:ascii="Arial" w:eastAsia="Times New Roman" w:hAnsi="Arial" w:cs="Arial"/>
          <w:b/>
          <w:bCs/>
          <w:sz w:val="20"/>
          <w:szCs w:val="20"/>
        </w:rPr>
        <w:t>[</w:t>
      </w:r>
      <w:r w:rsidRPr="006E6262">
        <w:rPr>
          <w:rFonts w:ascii="Arial" w:eastAsia="Times New Roman" w:hAnsi="Arial" w:cs="Arial"/>
          <w:b/>
          <w:bCs/>
          <w:sz w:val="20"/>
          <w:szCs w:val="20"/>
          <w:highlight w:val="lightGray"/>
        </w:rPr>
        <w:t xml:space="preserve">Dans les entreprises dont l’activité principale correspond au code </w:t>
      </w:r>
      <w:r w:rsidR="00567820" w:rsidRPr="006E6262">
        <w:rPr>
          <w:rFonts w:ascii="Arial" w:eastAsia="Times New Roman" w:hAnsi="Arial" w:cs="Arial"/>
          <w:b/>
          <w:bCs/>
          <w:sz w:val="20"/>
          <w:szCs w:val="20"/>
          <w:highlight w:val="lightGray"/>
        </w:rPr>
        <w:t>APE/NAF</w:t>
      </w:r>
      <w:r w:rsidRPr="006E6262">
        <w:rPr>
          <w:rFonts w:ascii="Arial" w:eastAsia="Times New Roman" w:hAnsi="Arial" w:cs="Arial"/>
          <w:b/>
          <w:bCs/>
          <w:sz w:val="20"/>
          <w:szCs w:val="20"/>
          <w:highlight w:val="lightGray"/>
        </w:rPr>
        <w:t xml:space="preserve"> 70.22Z</w:t>
      </w:r>
      <w:r w:rsidRPr="006E6262">
        <w:rPr>
          <w:rFonts w:ascii="Arial" w:eastAsia="Times New Roman" w:hAnsi="Arial" w:cs="Arial"/>
          <w:b/>
          <w:bCs/>
          <w:sz w:val="20"/>
          <w:szCs w:val="20"/>
        </w:rPr>
        <w:t>]</w:t>
      </w:r>
    </w:p>
    <w:p w14:paraId="68FBEEBB" w14:textId="77777777" w:rsidR="004B6A18" w:rsidRPr="006E6262" w:rsidRDefault="004B6A18" w:rsidP="004B6A18">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Dans les entreprises dont l’activité principale correspond au code NAF 70.22Z, ne pourront pas être concernés par le DSAP les salariés dont le taux d’occupation est inférieur de plus 15 points de pourcentage, sur une période de six (6) mois précédant la mise en œuvre du DSAP au sein de l’entreprise, au taux d’occupation moyen des salariés de l’entreprise sur la même période.</w:t>
      </w:r>
    </w:p>
    <w:p w14:paraId="24025939" w14:textId="77777777" w:rsidR="004B6A18" w:rsidRPr="006E6262" w:rsidRDefault="004B6A18" w:rsidP="004B6A18">
      <w:pPr>
        <w:spacing w:after="0" w:line="240" w:lineRule="auto"/>
        <w:jc w:val="both"/>
        <w:rPr>
          <w:rFonts w:ascii="Arial" w:eastAsia="Times New Roman" w:hAnsi="Arial" w:cs="Arial"/>
          <w:sz w:val="20"/>
          <w:szCs w:val="20"/>
        </w:rPr>
      </w:pPr>
    </w:p>
    <w:p w14:paraId="092598A8" w14:textId="73226D3F" w:rsidR="004B6A18" w:rsidRPr="006E6262" w:rsidRDefault="004B6A18" w:rsidP="004B6A18">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 xml:space="preserve">A titre d’illustration, pour une entreprise dont les salariés ont un taux d’occupation moyen de </w:t>
      </w:r>
      <w:r w:rsidR="009E12B2" w:rsidRPr="006E6262">
        <w:rPr>
          <w:rFonts w:ascii="Arial" w:eastAsia="Times New Roman" w:hAnsi="Arial" w:cs="Arial"/>
          <w:sz w:val="20"/>
          <w:szCs w:val="20"/>
        </w:rPr>
        <w:t>70</w:t>
      </w:r>
      <w:r w:rsidRPr="006E6262">
        <w:rPr>
          <w:rFonts w:ascii="Arial" w:eastAsia="Times New Roman" w:hAnsi="Arial" w:cs="Arial"/>
          <w:sz w:val="20"/>
          <w:szCs w:val="20"/>
        </w:rPr>
        <w:t xml:space="preserve">%, est exclu du DSAP le salarié dont le taux d’occupation propre est inférieur à </w:t>
      </w:r>
      <w:r w:rsidR="009E12B2" w:rsidRPr="006E6262">
        <w:rPr>
          <w:rFonts w:ascii="Arial" w:eastAsia="Times New Roman" w:hAnsi="Arial" w:cs="Arial"/>
          <w:sz w:val="20"/>
          <w:szCs w:val="20"/>
        </w:rPr>
        <w:t>55</w:t>
      </w:r>
      <w:r w:rsidRPr="006E6262">
        <w:rPr>
          <w:rFonts w:ascii="Arial" w:eastAsia="Times New Roman" w:hAnsi="Arial" w:cs="Arial"/>
          <w:sz w:val="20"/>
          <w:szCs w:val="20"/>
        </w:rPr>
        <w:t>%.</w:t>
      </w:r>
    </w:p>
    <w:p w14:paraId="025E1A4F" w14:textId="77777777" w:rsidR="004B6A18" w:rsidRPr="006E6262" w:rsidRDefault="004B6A18" w:rsidP="004B6A18">
      <w:pPr>
        <w:spacing w:after="0" w:line="240" w:lineRule="auto"/>
        <w:jc w:val="both"/>
        <w:rPr>
          <w:rFonts w:ascii="Arial" w:eastAsia="Times New Roman" w:hAnsi="Arial" w:cs="Arial"/>
          <w:sz w:val="20"/>
          <w:szCs w:val="20"/>
        </w:rPr>
      </w:pPr>
    </w:p>
    <w:p w14:paraId="6F2401CB" w14:textId="77777777" w:rsidR="004B6A18" w:rsidRPr="006E6262" w:rsidRDefault="004B6A18" w:rsidP="004B6A18">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Pour ce calcul, le taux d’occupation est défini comme le rapport entre le temps passé par le salarié à des missions et le temps de travail total de ce dernier.</w:t>
      </w:r>
    </w:p>
    <w:p w14:paraId="7B45F48C" w14:textId="0B237630" w:rsidR="00544E89" w:rsidRPr="006E6262" w:rsidRDefault="00544E89" w:rsidP="00544E89">
      <w:pPr>
        <w:pStyle w:val="Article"/>
        <w:jc w:val="left"/>
      </w:pPr>
    </w:p>
    <w:p w14:paraId="6A79D6C4" w14:textId="0543020A" w:rsidR="007F3460" w:rsidRDefault="007F3460" w:rsidP="00544E89">
      <w:pPr>
        <w:pStyle w:val="Article"/>
        <w:jc w:val="left"/>
      </w:pPr>
      <w:r>
        <w:br w:type="page"/>
      </w:r>
    </w:p>
    <w:p w14:paraId="45C3A1FC" w14:textId="77777777"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lastRenderedPageBreak/>
        <w:t>Article 2</w:t>
      </w:r>
      <w:r w:rsidRPr="006E6262">
        <w:rPr>
          <w:rFonts w:ascii="Arial" w:eastAsia="Times New Roman" w:hAnsi="Arial" w:cs="Arial"/>
          <w:b/>
          <w:bCs/>
          <w:sz w:val="20"/>
          <w:szCs w:val="20"/>
        </w:rPr>
        <w:br/>
        <w:t xml:space="preserve">Période de mise en œuvre du dispositif </w:t>
      </w:r>
    </w:p>
    <w:p w14:paraId="7D2A1596" w14:textId="77777777" w:rsidR="00544E89" w:rsidRPr="006E6262" w:rsidRDefault="00544E89" w:rsidP="00544E89">
      <w:pPr>
        <w:pStyle w:val="Article"/>
        <w:jc w:val="left"/>
        <w:rPr>
          <w:b w:val="0"/>
          <w:bCs w:val="0"/>
          <w:iCs w:val="0"/>
        </w:rPr>
      </w:pPr>
    </w:p>
    <w:p w14:paraId="528B21EA" w14:textId="3C49FB12" w:rsidR="00544E89" w:rsidRPr="006E6262" w:rsidRDefault="00544E89" w:rsidP="00544E89">
      <w:pPr>
        <w:pStyle w:val="Default"/>
        <w:adjustRightInd/>
        <w:jc w:val="both"/>
        <w:rPr>
          <w:rFonts w:eastAsia="Times New Roman"/>
          <w:iCs/>
          <w:color w:val="auto"/>
          <w:sz w:val="20"/>
          <w:szCs w:val="20"/>
        </w:rPr>
      </w:pPr>
      <w:r w:rsidRPr="006E6262">
        <w:rPr>
          <w:rFonts w:eastAsia="Times New Roman"/>
          <w:iCs/>
          <w:color w:val="auto"/>
          <w:sz w:val="20"/>
          <w:szCs w:val="20"/>
        </w:rPr>
        <w:t>Le dispositif spécifique d’activité partielle</w:t>
      </w:r>
      <w:r w:rsidR="00D577EC" w:rsidRPr="006E6262">
        <w:rPr>
          <w:rFonts w:eastAsia="Times New Roman"/>
          <w:iCs/>
          <w:color w:val="auto"/>
          <w:sz w:val="20"/>
          <w:szCs w:val="20"/>
        </w:rPr>
        <w:t xml:space="preserve"> (DSAP)</w:t>
      </w:r>
      <w:r w:rsidRPr="006E6262">
        <w:rPr>
          <w:rFonts w:eastAsia="Times New Roman"/>
          <w:iCs/>
          <w:color w:val="auto"/>
          <w:sz w:val="20"/>
          <w:szCs w:val="20"/>
        </w:rPr>
        <w:t xml:space="preserve"> est sollicité du </w:t>
      </w:r>
      <w:r w:rsidRPr="006E6262">
        <w:rPr>
          <w:rFonts w:eastAsia="Times New Roman"/>
          <w:b/>
          <w:bCs/>
          <w:iCs/>
          <w:color w:val="auto"/>
          <w:sz w:val="20"/>
          <w:szCs w:val="20"/>
        </w:rPr>
        <w:t>[</w:t>
      </w:r>
      <w:r w:rsidRPr="006E6262">
        <w:rPr>
          <w:rFonts w:eastAsia="Times New Roman"/>
          <w:b/>
          <w:bCs/>
          <w:iCs/>
          <w:color w:val="auto"/>
          <w:sz w:val="20"/>
          <w:szCs w:val="20"/>
          <w:highlight w:val="lightGray"/>
        </w:rPr>
        <w:t>compléter</w:t>
      </w:r>
      <w:r w:rsidRPr="006E6262">
        <w:rPr>
          <w:rFonts w:eastAsia="Times New Roman"/>
          <w:b/>
          <w:bCs/>
          <w:iCs/>
          <w:color w:val="auto"/>
          <w:sz w:val="20"/>
          <w:szCs w:val="20"/>
        </w:rPr>
        <w:t>]</w:t>
      </w:r>
      <w:r w:rsidRPr="006E6262">
        <w:rPr>
          <w:rFonts w:eastAsia="Times New Roman"/>
          <w:iCs/>
          <w:color w:val="auto"/>
          <w:sz w:val="20"/>
          <w:szCs w:val="20"/>
        </w:rPr>
        <w:t xml:space="preserve"> au </w:t>
      </w:r>
      <w:r w:rsidRPr="006E6262">
        <w:rPr>
          <w:rFonts w:eastAsia="Times New Roman"/>
          <w:b/>
          <w:bCs/>
          <w:iCs/>
          <w:color w:val="auto"/>
          <w:sz w:val="20"/>
          <w:szCs w:val="20"/>
        </w:rPr>
        <w:t>[</w:t>
      </w:r>
      <w:r w:rsidRPr="006E6262">
        <w:rPr>
          <w:rFonts w:eastAsia="Times New Roman"/>
          <w:b/>
          <w:bCs/>
          <w:i/>
          <w:color w:val="auto"/>
          <w:sz w:val="20"/>
          <w:szCs w:val="20"/>
          <w:highlight w:val="lightGray"/>
        </w:rPr>
        <w:t xml:space="preserve">six mois </w:t>
      </w:r>
      <w:r w:rsidR="00D577EC" w:rsidRPr="006E6262">
        <w:rPr>
          <w:rFonts w:eastAsia="Times New Roman"/>
          <w:b/>
          <w:bCs/>
          <w:i/>
          <w:color w:val="auto"/>
          <w:sz w:val="20"/>
          <w:szCs w:val="20"/>
          <w:highlight w:val="lightGray"/>
        </w:rPr>
        <w:t>maximum</w:t>
      </w:r>
      <w:r w:rsidRPr="006E6262">
        <w:rPr>
          <w:rFonts w:eastAsia="Times New Roman"/>
          <w:b/>
          <w:bCs/>
          <w:iCs/>
          <w:color w:val="auto"/>
          <w:sz w:val="20"/>
          <w:szCs w:val="20"/>
          <w:highlight w:val="lightGray"/>
        </w:rPr>
        <w:t>- compléter</w:t>
      </w:r>
      <w:r w:rsidRPr="006E6262">
        <w:rPr>
          <w:rFonts w:eastAsia="Times New Roman"/>
          <w:b/>
          <w:bCs/>
          <w:iCs/>
          <w:color w:val="auto"/>
          <w:sz w:val="20"/>
          <w:szCs w:val="20"/>
        </w:rPr>
        <w:t>]</w:t>
      </w:r>
      <w:r w:rsidRPr="006E6262">
        <w:rPr>
          <w:rFonts w:eastAsia="Times New Roman"/>
          <w:iCs/>
          <w:color w:val="auto"/>
          <w:sz w:val="20"/>
          <w:szCs w:val="20"/>
        </w:rPr>
        <w:t>.</w:t>
      </w:r>
    </w:p>
    <w:p w14:paraId="21E87E09" w14:textId="6F37F104" w:rsidR="00D577EC" w:rsidRPr="006E6262" w:rsidRDefault="00D577EC" w:rsidP="00544E89">
      <w:pPr>
        <w:pStyle w:val="Default"/>
        <w:adjustRightInd/>
        <w:jc w:val="both"/>
        <w:rPr>
          <w:rFonts w:eastAsia="Times New Roman"/>
          <w:iCs/>
          <w:color w:val="auto"/>
          <w:sz w:val="20"/>
          <w:szCs w:val="20"/>
        </w:rPr>
      </w:pPr>
    </w:p>
    <w:p w14:paraId="3EA0E2C1" w14:textId="27B289C4" w:rsidR="001F4BBD" w:rsidRPr="006E6262" w:rsidRDefault="00D577EC" w:rsidP="00F15F60">
      <w:pPr>
        <w:pStyle w:val="Default"/>
        <w:adjustRightInd/>
        <w:jc w:val="both"/>
        <w:rPr>
          <w:rFonts w:eastAsia="Times New Roman"/>
          <w:iCs/>
          <w:color w:val="auto"/>
          <w:sz w:val="20"/>
          <w:szCs w:val="20"/>
        </w:rPr>
      </w:pPr>
      <w:r w:rsidRPr="006E6262">
        <w:rPr>
          <w:rFonts w:eastAsia="Times New Roman"/>
          <w:iCs/>
          <w:color w:val="auto"/>
          <w:sz w:val="20"/>
          <w:szCs w:val="20"/>
        </w:rPr>
        <w:t>Le recours au DSAP au sein de l’entreprise pourra être renouvelé par période de six (6) mois dans les conditions décrites à l’article 10.</w:t>
      </w:r>
      <w:r w:rsidR="00380B93">
        <w:rPr>
          <w:rFonts w:eastAsia="Times New Roman"/>
          <w:iCs/>
          <w:color w:val="auto"/>
          <w:sz w:val="20"/>
          <w:szCs w:val="20"/>
        </w:rPr>
        <w:t xml:space="preserve"> </w:t>
      </w:r>
      <w:r w:rsidRPr="006E6262">
        <w:rPr>
          <w:rFonts w:eastAsia="Times New Roman"/>
          <w:iCs/>
          <w:color w:val="auto"/>
          <w:sz w:val="20"/>
          <w:szCs w:val="20"/>
        </w:rPr>
        <w:t xml:space="preserve">Il ne pourra être recouru au DSAP sur une durée supérieure à vingt-quatre (24) mois continus ou discontinus </w:t>
      </w:r>
      <w:r w:rsidR="000155DA" w:rsidRPr="006E6262">
        <w:rPr>
          <w:rFonts w:eastAsia="Times New Roman"/>
          <w:sz w:val="20"/>
          <w:szCs w:val="20"/>
        </w:rPr>
        <w:t>jusqu’au 31/12/2022</w:t>
      </w:r>
      <w:r w:rsidRPr="006E6262">
        <w:rPr>
          <w:rFonts w:eastAsia="Times New Roman"/>
          <w:iCs/>
          <w:color w:val="auto"/>
          <w:sz w:val="20"/>
          <w:szCs w:val="20"/>
        </w:rPr>
        <w:t xml:space="preserve">. </w:t>
      </w:r>
    </w:p>
    <w:p w14:paraId="33146007" w14:textId="084C6A21" w:rsidR="0053760E" w:rsidRPr="006E6262" w:rsidRDefault="0053760E" w:rsidP="00F15F60">
      <w:pPr>
        <w:pStyle w:val="Default"/>
        <w:adjustRightInd/>
        <w:jc w:val="both"/>
        <w:rPr>
          <w:rFonts w:eastAsia="Times New Roman"/>
          <w:iCs/>
          <w:color w:val="auto"/>
          <w:sz w:val="20"/>
          <w:szCs w:val="20"/>
        </w:rPr>
      </w:pPr>
    </w:p>
    <w:p w14:paraId="76901F4B" w14:textId="77777777" w:rsidR="0053760E" w:rsidRPr="006E6262" w:rsidRDefault="0053760E" w:rsidP="00F15F60">
      <w:pPr>
        <w:pStyle w:val="Default"/>
        <w:adjustRightInd/>
        <w:jc w:val="both"/>
        <w:rPr>
          <w:rFonts w:eastAsia="Times New Roman"/>
          <w:iCs/>
          <w:color w:val="auto"/>
          <w:sz w:val="20"/>
          <w:szCs w:val="20"/>
        </w:rPr>
      </w:pPr>
    </w:p>
    <w:p w14:paraId="3D27CA4C" w14:textId="282F5A99"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Article 3</w:t>
      </w:r>
      <w:r w:rsidRPr="006E6262">
        <w:rPr>
          <w:rFonts w:ascii="Arial" w:eastAsia="Times New Roman" w:hAnsi="Arial" w:cs="Arial"/>
          <w:b/>
          <w:bCs/>
          <w:sz w:val="20"/>
          <w:szCs w:val="20"/>
        </w:rPr>
        <w:br/>
        <w:t>Engagements de l’entreprise en termes d’emploi et de formation professionnelle</w:t>
      </w:r>
      <w:r w:rsidRPr="006E6262">
        <w:rPr>
          <w:rFonts w:ascii="Arial" w:eastAsia="Times New Roman" w:hAnsi="Arial" w:cs="Arial"/>
          <w:b/>
          <w:bCs/>
          <w:sz w:val="20"/>
          <w:szCs w:val="20"/>
        </w:rPr>
        <w:br/>
      </w:r>
      <w:bookmarkStart w:id="2" w:name="_Toc25740478"/>
      <w:bookmarkStart w:id="3" w:name="_Toc26262313"/>
    </w:p>
    <w:p w14:paraId="3A88AAB0" w14:textId="77777777" w:rsidR="00544E89" w:rsidRPr="006E6262" w:rsidRDefault="00544E89" w:rsidP="00544E89">
      <w:pPr>
        <w:tabs>
          <w:tab w:val="left" w:pos="426"/>
        </w:tabs>
        <w:spacing w:after="0" w:line="240" w:lineRule="auto"/>
        <w:rPr>
          <w:rFonts w:ascii="Arial" w:hAnsi="Arial" w:cs="Arial"/>
          <w:b/>
          <w:bCs/>
          <w:sz w:val="20"/>
          <w:szCs w:val="20"/>
        </w:rPr>
      </w:pPr>
      <w:r w:rsidRPr="006E6262">
        <w:rPr>
          <w:rFonts w:ascii="Arial" w:eastAsia="Times New Roman" w:hAnsi="Arial" w:cs="Arial"/>
          <w:b/>
          <w:bCs/>
          <w:sz w:val="20"/>
          <w:szCs w:val="20"/>
        </w:rPr>
        <w:t>3.1.</w:t>
      </w:r>
      <w:r w:rsidRPr="006E6262">
        <w:rPr>
          <w:rFonts w:ascii="Arial" w:eastAsia="Times New Roman" w:hAnsi="Arial" w:cs="Arial"/>
          <w:b/>
          <w:bCs/>
          <w:sz w:val="20"/>
          <w:szCs w:val="20"/>
        </w:rPr>
        <w:tab/>
      </w:r>
      <w:bookmarkEnd w:id="2"/>
      <w:bookmarkEnd w:id="3"/>
      <w:r w:rsidRPr="006E6262">
        <w:rPr>
          <w:rFonts w:ascii="Arial" w:hAnsi="Arial" w:cs="Arial"/>
          <w:b/>
          <w:bCs/>
          <w:sz w:val="20"/>
          <w:szCs w:val="20"/>
        </w:rPr>
        <w:t>Engagements en termes d’emploi</w:t>
      </w:r>
    </w:p>
    <w:p w14:paraId="2808FD0D" w14:textId="77777777" w:rsidR="00544E89" w:rsidRPr="006E6262" w:rsidRDefault="00544E89" w:rsidP="00544E89">
      <w:pPr>
        <w:pStyle w:val="Article"/>
        <w:jc w:val="left"/>
        <w:rPr>
          <w:b w:val="0"/>
          <w:bCs w:val="0"/>
          <w:iCs w:val="0"/>
        </w:rPr>
      </w:pPr>
    </w:p>
    <w:p w14:paraId="7BE0B0C3" w14:textId="77777777" w:rsidR="00544E89" w:rsidRPr="006E6262" w:rsidRDefault="00544E89" w:rsidP="00544E89">
      <w:pPr>
        <w:pStyle w:val="Default"/>
        <w:adjustRightInd/>
        <w:jc w:val="both"/>
        <w:rPr>
          <w:rFonts w:eastAsia="Times New Roman"/>
          <w:iCs/>
          <w:color w:val="auto"/>
          <w:sz w:val="20"/>
          <w:szCs w:val="20"/>
        </w:rPr>
      </w:pPr>
      <w:r w:rsidRPr="006E6262">
        <w:rPr>
          <w:rFonts w:eastAsia="Times New Roman"/>
          <w:iCs/>
          <w:color w:val="auto"/>
          <w:sz w:val="20"/>
          <w:szCs w:val="20"/>
        </w:rPr>
        <w:t xml:space="preserve">La préservation des emplois et des compétences au sein de l’entreprise / de l’établissement </w:t>
      </w:r>
      <w:r w:rsidRPr="006E6262">
        <w:rPr>
          <w:rFonts w:eastAsia="Times New Roman"/>
          <w:b/>
          <w:bCs/>
          <w:iCs/>
          <w:color w:val="auto"/>
          <w:sz w:val="20"/>
          <w:szCs w:val="20"/>
        </w:rPr>
        <w:t>[</w:t>
      </w:r>
      <w:r w:rsidRPr="006E6262">
        <w:rPr>
          <w:rFonts w:eastAsia="Times New Roman"/>
          <w:b/>
          <w:bCs/>
          <w:iCs/>
          <w:color w:val="auto"/>
          <w:sz w:val="20"/>
          <w:szCs w:val="20"/>
          <w:highlight w:val="lightGray"/>
        </w:rPr>
        <w:t>choisir</w:t>
      </w:r>
      <w:r w:rsidRPr="006E6262">
        <w:rPr>
          <w:rFonts w:eastAsia="Times New Roman"/>
          <w:b/>
          <w:bCs/>
          <w:iCs/>
          <w:color w:val="auto"/>
          <w:sz w:val="20"/>
          <w:szCs w:val="20"/>
        </w:rPr>
        <w:t>]</w:t>
      </w:r>
      <w:r w:rsidRPr="006E6262">
        <w:rPr>
          <w:rFonts w:eastAsia="Times New Roman"/>
          <w:iCs/>
          <w:color w:val="auto"/>
          <w:sz w:val="20"/>
          <w:szCs w:val="20"/>
        </w:rPr>
        <w:t xml:space="preserve"> est le facteur essentiel de la poursuite de l’activité et d’un retour à un niveau d’activité normale. </w:t>
      </w:r>
    </w:p>
    <w:p w14:paraId="75EA2F42" w14:textId="77777777" w:rsidR="00544E89" w:rsidRPr="006E6262" w:rsidRDefault="00544E89" w:rsidP="00544E89">
      <w:pPr>
        <w:pStyle w:val="Default"/>
        <w:adjustRightInd/>
        <w:jc w:val="both"/>
        <w:rPr>
          <w:rFonts w:eastAsia="Times New Roman"/>
          <w:iCs/>
          <w:color w:val="auto"/>
          <w:sz w:val="20"/>
          <w:szCs w:val="20"/>
        </w:rPr>
      </w:pPr>
    </w:p>
    <w:p w14:paraId="3423F216" w14:textId="3665C13B" w:rsidR="00544E89" w:rsidRPr="006E6262" w:rsidRDefault="00544E89" w:rsidP="00544E89">
      <w:pPr>
        <w:pStyle w:val="Default"/>
        <w:adjustRightInd/>
        <w:jc w:val="both"/>
        <w:rPr>
          <w:rFonts w:eastAsia="Times New Roman"/>
          <w:iCs/>
          <w:color w:val="auto"/>
          <w:sz w:val="20"/>
          <w:szCs w:val="20"/>
        </w:rPr>
      </w:pPr>
      <w:r w:rsidRPr="006E6262">
        <w:rPr>
          <w:rFonts w:eastAsia="Times New Roman"/>
          <w:iCs/>
          <w:color w:val="auto"/>
          <w:sz w:val="20"/>
          <w:szCs w:val="20"/>
        </w:rPr>
        <w:t xml:space="preserve">C’est pourquoi l’entreprise </w:t>
      </w:r>
      <w:r w:rsidR="00634C98" w:rsidRPr="006E6262">
        <w:rPr>
          <w:rFonts w:eastAsia="Times New Roman"/>
          <w:iCs/>
          <w:color w:val="auto"/>
          <w:sz w:val="20"/>
          <w:szCs w:val="20"/>
        </w:rPr>
        <w:t xml:space="preserve">s’interdit tout plan de sauvegarde de l’emploi au sein de l’établissement </w:t>
      </w:r>
      <w:r w:rsidRPr="006E6262">
        <w:rPr>
          <w:rFonts w:eastAsia="Times New Roman"/>
          <w:iCs/>
          <w:color w:val="auto"/>
          <w:sz w:val="20"/>
          <w:szCs w:val="20"/>
        </w:rPr>
        <w:t xml:space="preserve">pendant toute la durée de recours à l’indemnisation au titre du dispositif d’activité partielle spécifique </w:t>
      </w:r>
      <w:r w:rsidRPr="006E6262">
        <w:rPr>
          <w:rFonts w:eastAsia="Times New Roman"/>
          <w:b/>
          <w:bCs/>
          <w:iCs/>
          <w:color w:val="auto"/>
          <w:sz w:val="20"/>
          <w:szCs w:val="20"/>
        </w:rPr>
        <w:t>[</w:t>
      </w:r>
      <w:r w:rsidRPr="006E6262">
        <w:rPr>
          <w:rFonts w:eastAsia="Times New Roman"/>
          <w:b/>
          <w:bCs/>
          <w:iCs/>
          <w:color w:val="auto"/>
          <w:sz w:val="20"/>
          <w:szCs w:val="20"/>
          <w:highlight w:val="lightGray"/>
        </w:rPr>
        <w:t xml:space="preserve">et pendant les </w:t>
      </w:r>
      <w:r w:rsidR="001F4BBD" w:rsidRPr="006E6262">
        <w:rPr>
          <w:rFonts w:eastAsia="Times New Roman"/>
          <w:b/>
          <w:bCs/>
          <w:iCs/>
          <w:color w:val="auto"/>
          <w:sz w:val="20"/>
          <w:szCs w:val="20"/>
          <w:highlight w:val="lightGray"/>
        </w:rPr>
        <w:t>X</w:t>
      </w:r>
      <w:r w:rsidRPr="006E6262">
        <w:rPr>
          <w:rFonts w:eastAsia="Times New Roman"/>
          <w:b/>
          <w:bCs/>
          <w:iCs/>
          <w:color w:val="auto"/>
          <w:sz w:val="20"/>
          <w:szCs w:val="20"/>
          <w:highlight w:val="lightGray"/>
        </w:rPr>
        <w:t xml:space="preserve"> mois suivants</w:t>
      </w:r>
      <w:r w:rsidRPr="006E6262">
        <w:rPr>
          <w:rFonts w:eastAsia="Times New Roman"/>
          <w:b/>
          <w:bCs/>
          <w:iCs/>
          <w:color w:val="auto"/>
          <w:sz w:val="20"/>
          <w:szCs w:val="20"/>
        </w:rPr>
        <w:t>]</w:t>
      </w:r>
      <w:r w:rsidR="0053760E" w:rsidRPr="006E6262">
        <w:rPr>
          <w:rFonts w:eastAsia="Times New Roman"/>
          <w:b/>
          <w:bCs/>
          <w:iCs/>
          <w:color w:val="auto"/>
          <w:sz w:val="20"/>
          <w:szCs w:val="20"/>
        </w:rPr>
        <w:t>.</w:t>
      </w:r>
    </w:p>
    <w:p w14:paraId="03222E37" w14:textId="51539612" w:rsidR="009010A5" w:rsidRPr="006E6262" w:rsidRDefault="009010A5" w:rsidP="00DA3B2A">
      <w:pPr>
        <w:pStyle w:val="Default"/>
        <w:adjustRightInd/>
        <w:jc w:val="both"/>
        <w:rPr>
          <w:rFonts w:eastAsia="Times New Roman"/>
          <w:iCs/>
          <w:color w:val="auto"/>
          <w:sz w:val="20"/>
          <w:szCs w:val="20"/>
        </w:rPr>
      </w:pPr>
    </w:p>
    <w:p w14:paraId="620AFA40" w14:textId="42E72AE9" w:rsidR="00544E89" w:rsidRPr="006E6262" w:rsidRDefault="009010A5" w:rsidP="0027773E">
      <w:pPr>
        <w:spacing w:after="0" w:line="240" w:lineRule="auto"/>
        <w:jc w:val="both"/>
        <w:rPr>
          <w:rFonts w:ascii="Arial" w:eastAsia="Times New Roman" w:hAnsi="Arial" w:cs="Arial"/>
          <w:iCs/>
          <w:sz w:val="20"/>
          <w:szCs w:val="20"/>
        </w:rPr>
      </w:pPr>
      <w:r w:rsidRPr="006E6262">
        <w:rPr>
          <w:rFonts w:ascii="Arial" w:eastAsia="Times New Roman" w:hAnsi="Arial" w:cs="Arial"/>
          <w:iCs/>
          <w:sz w:val="20"/>
          <w:szCs w:val="20"/>
        </w:rPr>
        <w:t>Lorsque le seul volet du PSE est un plan de départs volontaires (PDV), l’interdiction prévue au paragraphe précédent ne s’applique pas. Cette interdiction ne s’applique pas non plus aux ruptures conventionnelles collectives.</w:t>
      </w:r>
    </w:p>
    <w:p w14:paraId="3966000A" w14:textId="77777777" w:rsidR="0027773E" w:rsidRPr="006E6262" w:rsidRDefault="0027773E" w:rsidP="0027773E">
      <w:pPr>
        <w:spacing w:after="0" w:line="240" w:lineRule="auto"/>
        <w:jc w:val="both"/>
        <w:rPr>
          <w:rFonts w:ascii="Arial" w:eastAsia="Times New Roman" w:hAnsi="Arial" w:cs="Arial"/>
          <w:iCs/>
          <w:sz w:val="20"/>
          <w:szCs w:val="20"/>
        </w:rPr>
      </w:pPr>
    </w:p>
    <w:p w14:paraId="5A2F554C" w14:textId="626FA21C" w:rsidR="00544E89" w:rsidRPr="006E6262" w:rsidRDefault="00544E89" w:rsidP="0027773E">
      <w:pPr>
        <w:tabs>
          <w:tab w:val="left" w:pos="426"/>
        </w:tabs>
        <w:spacing w:after="0" w:line="240" w:lineRule="auto"/>
        <w:rPr>
          <w:rFonts w:ascii="Arial" w:eastAsia="Times New Roman" w:hAnsi="Arial" w:cs="Arial"/>
          <w:b/>
          <w:bCs/>
          <w:sz w:val="20"/>
          <w:szCs w:val="20"/>
        </w:rPr>
      </w:pPr>
      <w:r w:rsidRPr="006E6262">
        <w:rPr>
          <w:rFonts w:ascii="Arial" w:eastAsia="Times New Roman" w:hAnsi="Arial" w:cs="Arial"/>
          <w:b/>
          <w:bCs/>
          <w:sz w:val="20"/>
          <w:szCs w:val="20"/>
        </w:rPr>
        <w:t>3.2.</w:t>
      </w:r>
      <w:r w:rsidRPr="006E6262">
        <w:rPr>
          <w:rFonts w:ascii="Arial" w:eastAsia="Times New Roman" w:hAnsi="Arial" w:cs="Arial"/>
          <w:b/>
          <w:bCs/>
          <w:sz w:val="20"/>
          <w:szCs w:val="20"/>
        </w:rPr>
        <w:tab/>
        <w:t>Formation professionnelle et mobilisation du compte personnel formation</w:t>
      </w:r>
    </w:p>
    <w:p w14:paraId="64E81B99" w14:textId="77777777" w:rsidR="00544E89" w:rsidRPr="006E6262" w:rsidRDefault="00544E89" w:rsidP="0027773E">
      <w:pPr>
        <w:spacing w:after="0" w:line="240" w:lineRule="auto"/>
        <w:jc w:val="both"/>
        <w:rPr>
          <w:rFonts w:ascii="Arial" w:eastAsia="Times New Roman" w:hAnsi="Arial" w:cs="Arial"/>
          <w:iCs/>
          <w:sz w:val="20"/>
          <w:szCs w:val="20"/>
        </w:rPr>
      </w:pPr>
    </w:p>
    <w:p w14:paraId="3777B85D" w14:textId="77777777" w:rsidR="00544E89" w:rsidRPr="006E6262" w:rsidRDefault="00544E89" w:rsidP="0027773E">
      <w:pPr>
        <w:spacing w:after="0" w:line="240" w:lineRule="auto"/>
        <w:jc w:val="both"/>
        <w:rPr>
          <w:rFonts w:ascii="Arial" w:eastAsia="Times New Roman" w:hAnsi="Arial" w:cs="Arial"/>
          <w:b/>
          <w:bCs/>
          <w:iCs/>
          <w:sz w:val="20"/>
          <w:szCs w:val="20"/>
        </w:rPr>
      </w:pPr>
      <w:r w:rsidRPr="006E6262">
        <w:rPr>
          <w:rFonts w:ascii="Arial" w:eastAsia="Times New Roman" w:hAnsi="Arial" w:cs="Arial"/>
          <w:b/>
          <w:bCs/>
          <w:iCs/>
          <w:sz w:val="20"/>
          <w:szCs w:val="20"/>
        </w:rPr>
        <w:t>[</w:t>
      </w:r>
      <w:r w:rsidRPr="006E6262">
        <w:rPr>
          <w:rFonts w:ascii="Arial" w:eastAsia="Times New Roman" w:hAnsi="Arial" w:cs="Arial"/>
          <w:b/>
          <w:bCs/>
          <w:iCs/>
          <w:sz w:val="20"/>
          <w:szCs w:val="20"/>
          <w:highlight w:val="lightGray"/>
        </w:rPr>
        <w:t>Dans le cas d’une stricte application de l’accord de branche</w:t>
      </w:r>
      <w:r w:rsidRPr="006E6262">
        <w:rPr>
          <w:rFonts w:ascii="Arial" w:eastAsia="Times New Roman" w:hAnsi="Arial" w:cs="Arial"/>
          <w:b/>
          <w:bCs/>
          <w:iCs/>
          <w:sz w:val="20"/>
          <w:szCs w:val="20"/>
        </w:rPr>
        <w:t>]</w:t>
      </w:r>
    </w:p>
    <w:p w14:paraId="25F4C425" w14:textId="25723D4D" w:rsidR="00544E89" w:rsidRPr="006E6262" w:rsidRDefault="00544E89" w:rsidP="00544E89">
      <w:pPr>
        <w:spacing w:after="0"/>
        <w:jc w:val="both"/>
        <w:rPr>
          <w:rFonts w:ascii="Arial" w:eastAsia="Times New Roman" w:hAnsi="Arial" w:cs="Arial"/>
          <w:iCs/>
          <w:sz w:val="20"/>
          <w:szCs w:val="20"/>
        </w:rPr>
      </w:pPr>
      <w:r w:rsidRPr="006E6262">
        <w:rPr>
          <w:rFonts w:ascii="Arial" w:eastAsia="Times New Roman" w:hAnsi="Arial" w:cs="Arial"/>
          <w:iCs/>
          <w:sz w:val="20"/>
          <w:szCs w:val="20"/>
        </w:rPr>
        <w:t>Tout salarié ayant bénéficié du dispositif spécifique d’activité partielle peut définir ses besoins en formation</w:t>
      </w:r>
      <w:r w:rsidR="00467BAB" w:rsidRPr="006E6262">
        <w:rPr>
          <w:rFonts w:ascii="Arial" w:eastAsia="Times New Roman" w:hAnsi="Arial" w:cs="Arial"/>
          <w:iCs/>
          <w:sz w:val="20"/>
          <w:szCs w:val="20"/>
        </w:rPr>
        <w:t xml:space="preserve"> à l’occasion de tout entretien avec son responsable hiérarchique (entretien professionnel, entretien annuel d’évaluation, entretien managérial…).</w:t>
      </w:r>
    </w:p>
    <w:p w14:paraId="3A157790" w14:textId="77777777" w:rsidR="00544E89" w:rsidRPr="006E6262" w:rsidRDefault="00544E89" w:rsidP="00544E89">
      <w:pPr>
        <w:spacing w:after="0"/>
        <w:jc w:val="both"/>
        <w:rPr>
          <w:rFonts w:ascii="Arial" w:eastAsia="Times New Roman" w:hAnsi="Arial" w:cs="Arial"/>
          <w:iCs/>
          <w:strike/>
          <w:sz w:val="20"/>
          <w:szCs w:val="20"/>
        </w:rPr>
      </w:pPr>
    </w:p>
    <w:p w14:paraId="6498AB06" w14:textId="77777777" w:rsidR="00544E89" w:rsidRPr="006E6262" w:rsidRDefault="00544E89" w:rsidP="00544E89">
      <w:pPr>
        <w:spacing w:after="0"/>
        <w:jc w:val="both"/>
        <w:rPr>
          <w:rFonts w:ascii="Arial" w:eastAsia="Times New Roman" w:hAnsi="Arial" w:cs="Arial"/>
          <w:iCs/>
          <w:sz w:val="20"/>
          <w:szCs w:val="20"/>
        </w:rPr>
      </w:pPr>
      <w:r w:rsidRPr="006E6262">
        <w:rPr>
          <w:rFonts w:ascii="Arial" w:eastAsia="Times New Roman" w:hAnsi="Arial" w:cs="Arial"/>
          <w:iCs/>
          <w:sz w:val="20"/>
          <w:szCs w:val="20"/>
        </w:rPr>
        <w:t>Conformément à l’accord de branche, le salarié placé dans le dispositif spécifique d’activité partielle qui réalise pendant cette période, une ou plusieurs formations doit mobiliser son compte personnel formation (CPF).</w:t>
      </w:r>
    </w:p>
    <w:p w14:paraId="4FE5EB9B" w14:textId="77777777" w:rsidR="00544E89" w:rsidRPr="006E6262" w:rsidRDefault="00544E89" w:rsidP="00544E89">
      <w:pPr>
        <w:spacing w:after="0"/>
        <w:jc w:val="both"/>
        <w:rPr>
          <w:rFonts w:ascii="Arial" w:eastAsia="Times New Roman" w:hAnsi="Arial" w:cs="Arial"/>
          <w:iCs/>
          <w:sz w:val="20"/>
          <w:szCs w:val="20"/>
        </w:rPr>
      </w:pPr>
    </w:p>
    <w:p w14:paraId="428C7EC3" w14:textId="1295E243" w:rsidR="00544E89" w:rsidRPr="006E6262" w:rsidRDefault="00544E89" w:rsidP="00544E89">
      <w:pPr>
        <w:spacing w:after="0"/>
        <w:jc w:val="both"/>
        <w:rPr>
          <w:rFonts w:ascii="Arial" w:eastAsia="Times New Roman" w:hAnsi="Arial" w:cs="Arial"/>
          <w:iCs/>
          <w:sz w:val="20"/>
          <w:szCs w:val="20"/>
        </w:rPr>
      </w:pPr>
      <w:r w:rsidRPr="006E6262">
        <w:rPr>
          <w:rFonts w:ascii="Arial" w:eastAsia="Times New Roman" w:hAnsi="Arial" w:cs="Arial"/>
          <w:iCs/>
          <w:sz w:val="20"/>
          <w:szCs w:val="20"/>
        </w:rPr>
        <w:t xml:space="preserve">Si le coût de ces formations est supérieur aux droits acquis au titre du CPF, l’entreprise peut formaliser une demande de financement complémentaire auprès de son opérateur de compétences (www.opco-atlas.fr ; www.myatlas.opco-atlas.fr) conformément aux </w:t>
      </w:r>
      <w:r w:rsidR="00C45717" w:rsidRPr="006E6262">
        <w:rPr>
          <w:rFonts w:ascii="Arial" w:eastAsia="Times New Roman" w:hAnsi="Arial" w:cs="Arial"/>
          <w:iCs/>
          <w:sz w:val="20"/>
          <w:szCs w:val="20"/>
        </w:rPr>
        <w:t>critères et conditions</w:t>
      </w:r>
      <w:r w:rsidRPr="006E6262">
        <w:rPr>
          <w:rFonts w:ascii="Arial" w:eastAsia="Times New Roman" w:hAnsi="Arial" w:cs="Arial"/>
          <w:iCs/>
          <w:sz w:val="20"/>
          <w:szCs w:val="20"/>
        </w:rPr>
        <w:t xml:space="preserve"> définies par la Commission Paritaire Nationale de l’Emploi et la Formation Professionnelle (CPNEFP)</w:t>
      </w:r>
      <w:r w:rsidR="000127EA" w:rsidRPr="006E6262">
        <w:rPr>
          <w:rFonts w:ascii="Arial" w:eastAsia="Times New Roman" w:hAnsi="Arial" w:cs="Arial"/>
          <w:iCs/>
          <w:sz w:val="20"/>
          <w:szCs w:val="20"/>
        </w:rPr>
        <w:t xml:space="preserve"> ou cofinancer elle-même le projet</w:t>
      </w:r>
      <w:r w:rsidRPr="006E6262">
        <w:rPr>
          <w:rFonts w:ascii="Arial" w:eastAsia="Times New Roman" w:hAnsi="Arial" w:cs="Arial"/>
          <w:iCs/>
          <w:sz w:val="20"/>
          <w:szCs w:val="20"/>
        </w:rPr>
        <w:t>.</w:t>
      </w:r>
    </w:p>
    <w:p w14:paraId="1B15EF7F" w14:textId="339195BB" w:rsidR="004877A6" w:rsidRPr="006E6262" w:rsidRDefault="004877A6" w:rsidP="00544E89">
      <w:pPr>
        <w:spacing w:after="0"/>
        <w:jc w:val="both"/>
        <w:rPr>
          <w:rFonts w:ascii="Arial" w:eastAsia="Times New Roman" w:hAnsi="Arial" w:cs="Arial"/>
          <w:iCs/>
          <w:sz w:val="20"/>
          <w:szCs w:val="20"/>
        </w:rPr>
      </w:pPr>
    </w:p>
    <w:p w14:paraId="732A026B" w14:textId="1AE690E3" w:rsidR="004877A6" w:rsidRPr="006E6262" w:rsidRDefault="004877A6" w:rsidP="00544E89">
      <w:pPr>
        <w:spacing w:after="0"/>
        <w:jc w:val="both"/>
        <w:rPr>
          <w:rFonts w:ascii="Arial" w:eastAsia="Times New Roman" w:hAnsi="Arial" w:cs="Arial"/>
          <w:iCs/>
          <w:sz w:val="20"/>
          <w:szCs w:val="20"/>
        </w:rPr>
      </w:pPr>
      <w:r w:rsidRPr="006E6262">
        <w:rPr>
          <w:rFonts w:ascii="Arial" w:eastAsia="Times New Roman" w:hAnsi="Arial" w:cs="Arial"/>
          <w:iCs/>
          <w:sz w:val="20"/>
          <w:szCs w:val="20"/>
        </w:rPr>
        <w:t>Il est précisé que le recours au FNE-formation ou au CPF n'appelle pas aux mêmes ressources financières.</w:t>
      </w:r>
    </w:p>
    <w:p w14:paraId="22E7D66F" w14:textId="77777777" w:rsidR="00544E89" w:rsidRPr="006E6262" w:rsidRDefault="00544E89" w:rsidP="00544E89">
      <w:pPr>
        <w:spacing w:after="0"/>
        <w:jc w:val="both"/>
        <w:rPr>
          <w:rFonts w:ascii="Arial" w:eastAsia="Times New Roman" w:hAnsi="Arial" w:cs="Arial"/>
          <w:iCs/>
          <w:sz w:val="20"/>
          <w:szCs w:val="20"/>
        </w:rPr>
      </w:pPr>
    </w:p>
    <w:p w14:paraId="331A20C3" w14:textId="77777777" w:rsidR="00544E89" w:rsidRPr="006E6262" w:rsidRDefault="00544E89" w:rsidP="00544E89">
      <w:pPr>
        <w:spacing w:after="0"/>
        <w:jc w:val="both"/>
        <w:rPr>
          <w:rFonts w:ascii="Arial" w:eastAsia="Times New Roman" w:hAnsi="Arial" w:cs="Arial"/>
          <w:b/>
          <w:bCs/>
          <w:iCs/>
          <w:sz w:val="20"/>
          <w:szCs w:val="20"/>
        </w:rPr>
      </w:pPr>
      <w:r w:rsidRPr="006E6262">
        <w:rPr>
          <w:rFonts w:ascii="Arial" w:eastAsia="Times New Roman" w:hAnsi="Arial" w:cs="Arial"/>
          <w:b/>
          <w:bCs/>
          <w:iCs/>
          <w:sz w:val="20"/>
          <w:szCs w:val="20"/>
        </w:rPr>
        <w:t>[</w:t>
      </w:r>
      <w:r w:rsidRPr="006E6262">
        <w:rPr>
          <w:rFonts w:ascii="Arial" w:eastAsia="Times New Roman" w:hAnsi="Arial" w:cs="Arial"/>
          <w:b/>
          <w:bCs/>
          <w:iCs/>
          <w:sz w:val="20"/>
          <w:szCs w:val="20"/>
          <w:highlight w:val="lightGray"/>
        </w:rPr>
        <w:t>Dans le cas d’un engagement en faveur de tous les salariés de l’entreprise ou de l’établissement</w:t>
      </w:r>
      <w:r w:rsidRPr="006E6262">
        <w:rPr>
          <w:rFonts w:ascii="Arial" w:eastAsia="Times New Roman" w:hAnsi="Arial" w:cs="Arial"/>
          <w:b/>
          <w:bCs/>
          <w:iCs/>
          <w:sz w:val="20"/>
          <w:szCs w:val="20"/>
        </w:rPr>
        <w:t>]</w:t>
      </w:r>
    </w:p>
    <w:p w14:paraId="0C67BAC6" w14:textId="77777777" w:rsidR="00544E89" w:rsidRPr="006E6262" w:rsidRDefault="00544E89" w:rsidP="00544E89">
      <w:pPr>
        <w:spacing w:after="0"/>
        <w:jc w:val="both"/>
        <w:rPr>
          <w:rFonts w:ascii="Arial" w:eastAsia="Times New Roman" w:hAnsi="Arial" w:cs="Arial"/>
          <w:iCs/>
          <w:sz w:val="20"/>
          <w:szCs w:val="20"/>
        </w:rPr>
      </w:pPr>
      <w:r w:rsidRPr="006E6262">
        <w:rPr>
          <w:rFonts w:ascii="Arial" w:eastAsia="Times New Roman" w:hAnsi="Arial" w:cs="Arial"/>
          <w:iCs/>
          <w:sz w:val="20"/>
          <w:szCs w:val="20"/>
        </w:rPr>
        <w:t>Il est rappelé que tous les dispositifs de formation en vigueur peuvent être mobilisés dans le cadre d’un projet de formation élaboré conjointement par l’employeur et le salarié.</w:t>
      </w:r>
    </w:p>
    <w:p w14:paraId="027500EB" w14:textId="77777777" w:rsidR="00544E89" w:rsidRPr="006E6262" w:rsidRDefault="00544E89" w:rsidP="00544E89">
      <w:pPr>
        <w:spacing w:after="0"/>
        <w:jc w:val="both"/>
        <w:rPr>
          <w:rFonts w:ascii="Arial" w:eastAsia="Times New Roman" w:hAnsi="Arial" w:cs="Arial"/>
          <w:iCs/>
          <w:sz w:val="20"/>
          <w:szCs w:val="20"/>
        </w:rPr>
      </w:pPr>
    </w:p>
    <w:p w14:paraId="5DB0F9AE" w14:textId="1EC10CA5" w:rsidR="00544E89" w:rsidRPr="006E6262" w:rsidRDefault="00544E89" w:rsidP="00544E89">
      <w:pPr>
        <w:spacing w:after="0"/>
        <w:jc w:val="both"/>
        <w:rPr>
          <w:rFonts w:ascii="Arial" w:eastAsia="Times New Roman" w:hAnsi="Arial" w:cs="Arial"/>
          <w:b/>
          <w:bCs/>
          <w:iCs/>
          <w:sz w:val="20"/>
          <w:szCs w:val="20"/>
        </w:rPr>
      </w:pPr>
      <w:r w:rsidRPr="006E6262">
        <w:rPr>
          <w:rFonts w:ascii="Arial" w:eastAsia="Times New Roman" w:hAnsi="Arial" w:cs="Arial"/>
          <w:b/>
          <w:bCs/>
          <w:iCs/>
          <w:sz w:val="20"/>
          <w:szCs w:val="20"/>
        </w:rPr>
        <w:t>[</w:t>
      </w:r>
      <w:r w:rsidRPr="006E6262">
        <w:rPr>
          <w:rFonts w:ascii="Arial" w:eastAsia="Times New Roman" w:hAnsi="Arial" w:cs="Arial"/>
          <w:b/>
          <w:bCs/>
          <w:iCs/>
          <w:sz w:val="20"/>
          <w:szCs w:val="20"/>
          <w:highlight w:val="lightGray"/>
        </w:rPr>
        <w:t>En présence d’un (CSE)</w:t>
      </w:r>
      <w:r w:rsidRPr="006E6262">
        <w:rPr>
          <w:rFonts w:ascii="Arial" w:eastAsia="Times New Roman" w:hAnsi="Arial" w:cs="Arial"/>
          <w:b/>
          <w:bCs/>
          <w:iCs/>
          <w:sz w:val="20"/>
          <w:szCs w:val="20"/>
        </w:rPr>
        <w:t>]</w:t>
      </w:r>
    </w:p>
    <w:p w14:paraId="69677EE6" w14:textId="22A59A58" w:rsidR="00544E89" w:rsidRPr="006E6262" w:rsidRDefault="00544E89" w:rsidP="00544E89">
      <w:pPr>
        <w:spacing w:after="0"/>
        <w:jc w:val="both"/>
        <w:rPr>
          <w:rFonts w:ascii="Arial" w:eastAsia="Times New Roman" w:hAnsi="Arial" w:cs="Arial"/>
          <w:iCs/>
          <w:sz w:val="20"/>
          <w:szCs w:val="20"/>
        </w:rPr>
      </w:pPr>
      <w:r w:rsidRPr="006E6262">
        <w:rPr>
          <w:rFonts w:ascii="Arial" w:eastAsia="Times New Roman" w:hAnsi="Arial" w:cs="Arial"/>
          <w:iCs/>
          <w:sz w:val="20"/>
          <w:szCs w:val="20"/>
        </w:rPr>
        <w:t xml:space="preserve">Le </w:t>
      </w:r>
      <w:r w:rsidR="00AB20DC" w:rsidRPr="006E6262">
        <w:rPr>
          <w:rFonts w:ascii="Arial" w:eastAsia="Times New Roman" w:hAnsi="Arial" w:cs="Arial"/>
          <w:iCs/>
          <w:sz w:val="20"/>
          <w:szCs w:val="20"/>
        </w:rPr>
        <w:t>comité social et économique (</w:t>
      </w:r>
      <w:r w:rsidRPr="006E6262">
        <w:rPr>
          <w:rFonts w:ascii="Arial" w:eastAsia="Times New Roman" w:hAnsi="Arial" w:cs="Arial"/>
          <w:iCs/>
          <w:sz w:val="20"/>
          <w:szCs w:val="20"/>
        </w:rPr>
        <w:t>CSE</w:t>
      </w:r>
      <w:r w:rsidR="00AB20DC" w:rsidRPr="006E6262">
        <w:rPr>
          <w:rFonts w:ascii="Arial" w:eastAsia="Times New Roman" w:hAnsi="Arial" w:cs="Arial"/>
          <w:iCs/>
          <w:sz w:val="20"/>
          <w:szCs w:val="20"/>
        </w:rPr>
        <w:t>)</w:t>
      </w:r>
      <w:r w:rsidRPr="006E6262">
        <w:rPr>
          <w:rFonts w:ascii="Arial" w:eastAsia="Times New Roman" w:hAnsi="Arial" w:cs="Arial"/>
          <w:iCs/>
          <w:sz w:val="20"/>
          <w:szCs w:val="20"/>
        </w:rPr>
        <w:t xml:space="preserve"> est informé :</w:t>
      </w:r>
    </w:p>
    <w:p w14:paraId="427C239B" w14:textId="77777777" w:rsidR="00544E89" w:rsidRPr="006E6262" w:rsidRDefault="00544E89" w:rsidP="00544E89">
      <w:pPr>
        <w:pStyle w:val="Paragraphedeliste"/>
        <w:numPr>
          <w:ilvl w:val="0"/>
          <w:numId w:val="24"/>
        </w:numPr>
        <w:rPr>
          <w:iCs/>
        </w:rPr>
      </w:pPr>
      <w:proofErr w:type="gramStart"/>
      <w:r w:rsidRPr="006E6262">
        <w:rPr>
          <w:iCs/>
        </w:rPr>
        <w:t>du</w:t>
      </w:r>
      <w:proofErr w:type="gramEnd"/>
      <w:r w:rsidRPr="006E6262">
        <w:rPr>
          <w:iCs/>
        </w:rPr>
        <w:t xml:space="preserve"> bilan des actions au titre du plan de développement des compétences </w:t>
      </w:r>
    </w:p>
    <w:p w14:paraId="2F6EDA49" w14:textId="77777777" w:rsidR="00544E89" w:rsidRPr="006E6262" w:rsidRDefault="00544E89" w:rsidP="00544E89">
      <w:pPr>
        <w:pStyle w:val="Paragraphedeliste"/>
        <w:numPr>
          <w:ilvl w:val="0"/>
          <w:numId w:val="24"/>
        </w:numPr>
        <w:rPr>
          <w:iCs/>
        </w:rPr>
      </w:pPr>
      <w:proofErr w:type="gramStart"/>
      <w:r w:rsidRPr="006E6262">
        <w:rPr>
          <w:iCs/>
        </w:rPr>
        <w:t>et</w:t>
      </w:r>
      <w:proofErr w:type="gramEnd"/>
      <w:r w:rsidRPr="006E6262">
        <w:rPr>
          <w:iCs/>
        </w:rPr>
        <w:t xml:space="preserve"> du nombre de bénéficiaires d’un entretien professionnel.</w:t>
      </w:r>
    </w:p>
    <w:p w14:paraId="32B6A9A0" w14:textId="4A39B636" w:rsidR="004877A6" w:rsidRPr="006E6262" w:rsidRDefault="004877A6">
      <w:pPr>
        <w:rPr>
          <w:rFonts w:ascii="Arial" w:eastAsia="Times New Roman" w:hAnsi="Arial" w:cs="Arial"/>
          <w:sz w:val="20"/>
          <w:szCs w:val="20"/>
        </w:rPr>
      </w:pPr>
      <w:r w:rsidRPr="006E6262">
        <w:rPr>
          <w:rFonts w:ascii="Arial" w:hAnsi="Arial" w:cs="Arial"/>
          <w:b/>
          <w:bCs/>
          <w:iCs/>
        </w:rPr>
        <w:br w:type="page"/>
      </w:r>
    </w:p>
    <w:p w14:paraId="24962C4E" w14:textId="77777777"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lastRenderedPageBreak/>
        <w:t>Article 4</w:t>
      </w:r>
      <w:r w:rsidRPr="006E6262">
        <w:rPr>
          <w:rFonts w:ascii="Arial" w:eastAsia="Times New Roman" w:hAnsi="Arial" w:cs="Arial"/>
          <w:b/>
          <w:bCs/>
          <w:sz w:val="20"/>
          <w:szCs w:val="20"/>
        </w:rPr>
        <w:br/>
        <w:t>Mobilisation des congés payés et des jours de repos</w:t>
      </w:r>
    </w:p>
    <w:p w14:paraId="302E6342" w14:textId="77777777" w:rsidR="00544E89" w:rsidRPr="006E6262" w:rsidRDefault="00544E89" w:rsidP="00544E89">
      <w:pPr>
        <w:spacing w:after="0" w:line="240" w:lineRule="auto"/>
        <w:jc w:val="center"/>
        <w:rPr>
          <w:rFonts w:ascii="Arial" w:eastAsia="Times New Roman" w:hAnsi="Arial" w:cs="Arial"/>
          <w:b/>
          <w:bCs/>
          <w:sz w:val="20"/>
          <w:szCs w:val="20"/>
        </w:rPr>
      </w:pPr>
    </w:p>
    <w:p w14:paraId="7EA2BA48" w14:textId="635143E8" w:rsidR="00544E89" w:rsidRPr="006E6262" w:rsidRDefault="00544E89" w:rsidP="00544E89">
      <w:pPr>
        <w:spacing w:after="0" w:line="240" w:lineRule="auto"/>
        <w:jc w:val="both"/>
        <w:rPr>
          <w:rFonts w:ascii="Arial" w:eastAsia="Times New Roman" w:hAnsi="Arial" w:cs="Arial"/>
          <w:iCs/>
          <w:sz w:val="20"/>
          <w:szCs w:val="20"/>
        </w:rPr>
      </w:pPr>
      <w:r w:rsidRPr="006E6262">
        <w:rPr>
          <w:rFonts w:ascii="Arial" w:eastAsia="Times New Roman" w:hAnsi="Arial" w:cs="Arial"/>
          <w:iCs/>
          <w:sz w:val="20"/>
          <w:szCs w:val="20"/>
        </w:rPr>
        <w:t>Préalablement ou concomitamment à la mise en œuvre du dispositif spécifique d’activité partielle, les salariés bénéficiaires sont incités à prendre leurs congés payés acquis et leurs jours de repos (« RTT »</w:t>
      </w:r>
      <w:r w:rsidR="00280B23" w:rsidRPr="006E6262">
        <w:rPr>
          <w:rFonts w:ascii="Arial" w:eastAsia="Times New Roman" w:hAnsi="Arial" w:cs="Arial"/>
          <w:iCs/>
          <w:sz w:val="20"/>
          <w:szCs w:val="20"/>
        </w:rPr>
        <w:t>, jours de repos acquis en compensation de l’accomplissement d’heures supplémentaires, congés d’ancienneté…</w:t>
      </w:r>
      <w:r w:rsidRPr="006E6262">
        <w:rPr>
          <w:rFonts w:ascii="Arial" w:eastAsia="Times New Roman" w:hAnsi="Arial" w:cs="Arial"/>
          <w:iCs/>
          <w:sz w:val="20"/>
          <w:szCs w:val="20"/>
        </w:rPr>
        <w:t>).</w:t>
      </w:r>
    </w:p>
    <w:p w14:paraId="43D15E28" w14:textId="77777777" w:rsidR="00544E89" w:rsidRPr="006E6262" w:rsidRDefault="00544E89" w:rsidP="00544E89">
      <w:pPr>
        <w:spacing w:after="0" w:line="240" w:lineRule="auto"/>
        <w:jc w:val="both"/>
        <w:rPr>
          <w:rFonts w:ascii="Arial" w:eastAsia="Times New Roman" w:hAnsi="Arial" w:cs="Arial"/>
          <w:iCs/>
          <w:sz w:val="20"/>
          <w:szCs w:val="20"/>
        </w:rPr>
      </w:pPr>
    </w:p>
    <w:p w14:paraId="52160410" w14:textId="26188B2F" w:rsidR="00544E89" w:rsidRPr="006E6262" w:rsidRDefault="00544E89" w:rsidP="00544E89">
      <w:pPr>
        <w:spacing w:after="0" w:line="240" w:lineRule="auto"/>
        <w:jc w:val="both"/>
        <w:rPr>
          <w:rFonts w:ascii="Arial" w:eastAsia="Times New Roman" w:hAnsi="Arial" w:cs="Arial"/>
          <w:iCs/>
          <w:sz w:val="20"/>
          <w:szCs w:val="20"/>
        </w:rPr>
      </w:pPr>
      <w:r w:rsidRPr="006E6262">
        <w:rPr>
          <w:rFonts w:ascii="Arial" w:eastAsia="Times New Roman" w:hAnsi="Arial" w:cs="Arial"/>
          <w:iCs/>
          <w:sz w:val="20"/>
          <w:szCs w:val="20"/>
        </w:rPr>
        <w:t>Il est rappelé que le choix des dates de congés payés relève du pouvoir de direction de l’employeur qui fixe les dates de départ en congé des salariés conformément aux dispositions en vigueur. Dans ce cadre, tout salarié doit être en mesure de prendre au minimum douze (12) jours ouvrables</w:t>
      </w:r>
      <w:r w:rsidRPr="006E6262">
        <w:rPr>
          <w:rStyle w:val="Appelnotedebasdep"/>
          <w:rFonts w:ascii="Arial" w:eastAsia="Times New Roman" w:hAnsi="Arial" w:cs="Arial"/>
          <w:iCs/>
          <w:sz w:val="20"/>
          <w:szCs w:val="20"/>
        </w:rPr>
        <w:footnoteReference w:id="3"/>
      </w:r>
      <w:r w:rsidRPr="006E6262">
        <w:rPr>
          <w:rFonts w:ascii="Arial" w:eastAsia="Times New Roman" w:hAnsi="Arial" w:cs="Arial"/>
          <w:iCs/>
          <w:sz w:val="20"/>
          <w:szCs w:val="20"/>
        </w:rPr>
        <w:t xml:space="preserve"> consécutifs de congés payés principal pendant la période estivale.</w:t>
      </w:r>
    </w:p>
    <w:p w14:paraId="16A05707" w14:textId="6C2FCAC2" w:rsidR="008411A3" w:rsidRPr="006E6262" w:rsidRDefault="008411A3" w:rsidP="00544E89">
      <w:pPr>
        <w:spacing w:after="0" w:line="240" w:lineRule="auto"/>
        <w:jc w:val="both"/>
        <w:rPr>
          <w:rFonts w:ascii="Arial" w:eastAsia="Times New Roman" w:hAnsi="Arial" w:cs="Arial"/>
          <w:iCs/>
          <w:sz w:val="20"/>
          <w:szCs w:val="20"/>
        </w:rPr>
      </w:pPr>
    </w:p>
    <w:p w14:paraId="00826493" w14:textId="77777777" w:rsidR="008411A3" w:rsidRPr="006E6262" w:rsidRDefault="008411A3" w:rsidP="00544E89">
      <w:pPr>
        <w:spacing w:after="0" w:line="240" w:lineRule="auto"/>
        <w:jc w:val="both"/>
        <w:rPr>
          <w:rFonts w:ascii="Arial" w:eastAsia="Times New Roman" w:hAnsi="Arial" w:cs="Arial"/>
          <w:iCs/>
          <w:sz w:val="20"/>
          <w:szCs w:val="20"/>
        </w:rPr>
      </w:pPr>
    </w:p>
    <w:p w14:paraId="2EA97D55" w14:textId="3D7D6040" w:rsidR="005E1957" w:rsidRPr="006E6262" w:rsidRDefault="005E1957"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 xml:space="preserve">Article 5 </w:t>
      </w:r>
    </w:p>
    <w:p w14:paraId="0DE25D02" w14:textId="71763238" w:rsidR="005E1957" w:rsidRPr="006E6262" w:rsidRDefault="005E1957"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Réduction de l’horaire de travail</w:t>
      </w:r>
    </w:p>
    <w:p w14:paraId="5E7178F8" w14:textId="423A9EC8" w:rsidR="005E1957" w:rsidRPr="006E6262" w:rsidRDefault="005E1957" w:rsidP="005E1957">
      <w:pPr>
        <w:spacing w:after="0" w:line="240" w:lineRule="auto"/>
        <w:rPr>
          <w:rFonts w:ascii="Arial" w:eastAsia="Times New Roman" w:hAnsi="Arial" w:cs="Arial"/>
          <w:b/>
          <w:bCs/>
          <w:sz w:val="20"/>
          <w:szCs w:val="20"/>
        </w:rPr>
      </w:pPr>
    </w:p>
    <w:p w14:paraId="5B0ACC3C" w14:textId="46F41F7D" w:rsidR="005E1957" w:rsidRPr="006E6262" w:rsidRDefault="005E1957" w:rsidP="005E1957">
      <w:pPr>
        <w:spacing w:after="0" w:line="240" w:lineRule="auto"/>
        <w:jc w:val="both"/>
        <w:rPr>
          <w:rFonts w:ascii="Arial" w:eastAsia="Times New Roman" w:hAnsi="Arial" w:cs="Arial"/>
          <w:b/>
          <w:bCs/>
          <w:sz w:val="20"/>
          <w:szCs w:val="20"/>
        </w:rPr>
      </w:pPr>
      <w:r w:rsidRPr="006E6262">
        <w:rPr>
          <w:rFonts w:ascii="Arial" w:eastAsia="Times New Roman" w:hAnsi="Arial" w:cs="Arial"/>
          <w:sz w:val="20"/>
          <w:szCs w:val="20"/>
        </w:rPr>
        <w:t xml:space="preserve">Dans le cadre du dispositif spécifique d’activité partielle (DSAP), l’horaire de travail des salariés visés à l’article 1 sera réduit au maximum de </w:t>
      </w:r>
      <w:r w:rsidRPr="006E6262">
        <w:rPr>
          <w:rFonts w:ascii="Arial" w:eastAsia="Times New Roman" w:hAnsi="Arial" w:cs="Arial"/>
          <w:b/>
          <w:bCs/>
          <w:sz w:val="20"/>
          <w:szCs w:val="20"/>
        </w:rPr>
        <w:t>[</w:t>
      </w:r>
      <w:r w:rsidRPr="006E6262">
        <w:rPr>
          <w:rFonts w:ascii="Arial" w:eastAsia="Times New Roman" w:hAnsi="Arial" w:cs="Arial"/>
          <w:b/>
          <w:bCs/>
          <w:sz w:val="20"/>
          <w:szCs w:val="20"/>
          <w:highlight w:val="lightGray"/>
        </w:rPr>
        <w:t xml:space="preserve">X% - </w:t>
      </w:r>
      <w:r w:rsidRPr="006E6262">
        <w:rPr>
          <w:rFonts w:ascii="Arial" w:eastAsia="Times New Roman" w:hAnsi="Arial" w:cs="Arial"/>
          <w:b/>
          <w:bCs/>
          <w:i/>
          <w:iCs/>
          <w:sz w:val="20"/>
          <w:szCs w:val="20"/>
          <w:highlight w:val="lightGray"/>
        </w:rPr>
        <w:t>maximum 40% en deçà de la durée légale du travail</w:t>
      </w:r>
      <w:r w:rsidRPr="006E6262">
        <w:rPr>
          <w:rFonts w:ascii="Arial" w:eastAsia="Times New Roman" w:hAnsi="Arial" w:cs="Arial"/>
          <w:b/>
          <w:bCs/>
          <w:sz w:val="20"/>
          <w:szCs w:val="20"/>
        </w:rPr>
        <w:t>].</w:t>
      </w:r>
    </w:p>
    <w:p w14:paraId="5BD64543" w14:textId="77777777" w:rsidR="005E1957" w:rsidRPr="006E6262" w:rsidRDefault="005E1957" w:rsidP="005E1957">
      <w:pPr>
        <w:spacing w:after="0" w:line="240" w:lineRule="auto"/>
        <w:jc w:val="both"/>
        <w:rPr>
          <w:rFonts w:ascii="Arial" w:eastAsia="Times New Roman" w:hAnsi="Arial" w:cs="Arial"/>
          <w:sz w:val="20"/>
          <w:szCs w:val="20"/>
        </w:rPr>
      </w:pPr>
    </w:p>
    <w:p w14:paraId="7BBD265E" w14:textId="72CE8F3A" w:rsidR="005E1957" w:rsidRPr="006E6262" w:rsidRDefault="005E1957" w:rsidP="005E1957">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 xml:space="preserve">Cette réduction s’apprécie par salarié sur la durée de mise en œuvre du dispositif, dans la limite d’une durée de </w:t>
      </w:r>
      <w:r w:rsidR="00247565">
        <w:rPr>
          <w:rFonts w:ascii="Arial" w:eastAsia="Times New Roman" w:hAnsi="Arial" w:cs="Arial"/>
          <w:sz w:val="20"/>
          <w:szCs w:val="20"/>
        </w:rPr>
        <w:t>vingt-quatre (</w:t>
      </w:r>
      <w:r w:rsidRPr="006E6262">
        <w:rPr>
          <w:rFonts w:ascii="Arial" w:eastAsia="Times New Roman" w:hAnsi="Arial" w:cs="Arial"/>
          <w:sz w:val="20"/>
          <w:szCs w:val="20"/>
        </w:rPr>
        <w:t>24</w:t>
      </w:r>
      <w:r w:rsidR="00247565">
        <w:rPr>
          <w:rFonts w:ascii="Arial" w:eastAsia="Times New Roman" w:hAnsi="Arial" w:cs="Arial"/>
          <w:sz w:val="20"/>
          <w:szCs w:val="20"/>
        </w:rPr>
        <w:t>)</w:t>
      </w:r>
      <w:r w:rsidRPr="006E6262">
        <w:rPr>
          <w:rFonts w:ascii="Arial" w:eastAsia="Times New Roman" w:hAnsi="Arial" w:cs="Arial"/>
          <w:sz w:val="20"/>
          <w:szCs w:val="20"/>
        </w:rPr>
        <w:t xml:space="preserve"> mois consécutifs ou non</w:t>
      </w:r>
      <w:r w:rsidR="00280B23" w:rsidRPr="006E6262">
        <w:rPr>
          <w:rFonts w:ascii="Arial" w:eastAsia="Times New Roman" w:hAnsi="Arial" w:cs="Arial"/>
          <w:sz w:val="20"/>
          <w:szCs w:val="20"/>
        </w:rPr>
        <w:t xml:space="preserve"> jusqu’au 31/12/2022</w:t>
      </w:r>
      <w:r w:rsidRPr="006E6262">
        <w:rPr>
          <w:rFonts w:ascii="Arial" w:eastAsia="Times New Roman" w:hAnsi="Arial" w:cs="Arial"/>
          <w:sz w:val="20"/>
          <w:szCs w:val="20"/>
        </w:rPr>
        <w:t>, appréciés</w:t>
      </w:r>
      <w:r w:rsidR="00356364" w:rsidRPr="006E6262">
        <w:rPr>
          <w:rFonts w:ascii="Arial" w:eastAsia="Times New Roman" w:hAnsi="Arial" w:cs="Arial"/>
          <w:sz w:val="20"/>
          <w:szCs w:val="20"/>
        </w:rPr>
        <w:t xml:space="preserve"> </w:t>
      </w:r>
      <w:r w:rsidR="001465A7" w:rsidRPr="006E6262">
        <w:rPr>
          <w:rFonts w:ascii="Arial" w:eastAsia="Times New Roman" w:hAnsi="Arial" w:cs="Arial"/>
          <w:sz w:val="20"/>
          <w:szCs w:val="20"/>
        </w:rPr>
        <w:t>sur la durée totale du document unilatéral élaboré par l’employeur visé à l’article 8.</w:t>
      </w:r>
      <w:r w:rsidR="00280B23" w:rsidRPr="006E6262">
        <w:rPr>
          <w:rFonts w:ascii="Arial" w:eastAsia="Times New Roman" w:hAnsi="Arial" w:cs="Arial"/>
          <w:sz w:val="20"/>
          <w:szCs w:val="20"/>
        </w:rPr>
        <w:t xml:space="preserve"> </w:t>
      </w:r>
      <w:r w:rsidRPr="006E6262">
        <w:rPr>
          <w:rFonts w:ascii="Arial" w:eastAsia="Times New Roman" w:hAnsi="Arial" w:cs="Arial"/>
          <w:sz w:val="20"/>
          <w:szCs w:val="20"/>
        </w:rPr>
        <w:t>La réduction d’horaire peut conduire à la suspension temporaire de l’activité.</w:t>
      </w:r>
    </w:p>
    <w:p w14:paraId="5DEA2C95" w14:textId="3972DCB7" w:rsidR="005E1957" w:rsidRPr="006E6262" w:rsidRDefault="005E1957" w:rsidP="005E1957">
      <w:pPr>
        <w:spacing w:after="0" w:line="240" w:lineRule="auto"/>
        <w:rPr>
          <w:rFonts w:ascii="Arial" w:eastAsia="Times New Roman" w:hAnsi="Arial" w:cs="Arial"/>
          <w:b/>
          <w:bCs/>
          <w:sz w:val="20"/>
          <w:szCs w:val="20"/>
        </w:rPr>
      </w:pPr>
    </w:p>
    <w:p w14:paraId="068A2BF4" w14:textId="77777777" w:rsidR="004F1539" w:rsidRPr="006E6262" w:rsidRDefault="004F1539" w:rsidP="005E1957">
      <w:pPr>
        <w:spacing w:after="0" w:line="240" w:lineRule="auto"/>
        <w:rPr>
          <w:rFonts w:ascii="Arial" w:eastAsia="Times New Roman" w:hAnsi="Arial" w:cs="Arial"/>
          <w:b/>
          <w:bCs/>
          <w:sz w:val="20"/>
          <w:szCs w:val="20"/>
        </w:rPr>
      </w:pPr>
    </w:p>
    <w:p w14:paraId="047413D9" w14:textId="3F1F4BBE"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 xml:space="preserve">Article </w:t>
      </w:r>
      <w:r w:rsidR="005E1957" w:rsidRPr="006E6262">
        <w:rPr>
          <w:rFonts w:ascii="Arial" w:eastAsia="Times New Roman" w:hAnsi="Arial" w:cs="Arial"/>
          <w:b/>
          <w:bCs/>
          <w:sz w:val="20"/>
          <w:szCs w:val="20"/>
        </w:rPr>
        <w:t>6</w:t>
      </w:r>
      <w:r w:rsidRPr="006E6262">
        <w:rPr>
          <w:rFonts w:ascii="Arial" w:eastAsia="Times New Roman" w:hAnsi="Arial" w:cs="Arial"/>
          <w:b/>
          <w:bCs/>
          <w:sz w:val="20"/>
          <w:szCs w:val="20"/>
        </w:rPr>
        <w:br/>
        <w:t>Indemnisation des salariés et conséquences de l’entrée dans le dispositif</w:t>
      </w:r>
    </w:p>
    <w:p w14:paraId="481B1ECE" w14:textId="77777777" w:rsidR="00544E89" w:rsidRPr="006E6262" w:rsidRDefault="00544E89" w:rsidP="00544E89">
      <w:pPr>
        <w:spacing w:after="0" w:line="240" w:lineRule="auto"/>
        <w:jc w:val="both"/>
        <w:rPr>
          <w:rFonts w:ascii="Arial" w:eastAsia="Times New Roman" w:hAnsi="Arial" w:cs="Arial"/>
          <w:sz w:val="20"/>
          <w:szCs w:val="20"/>
        </w:rPr>
      </w:pPr>
    </w:p>
    <w:p w14:paraId="5379A531" w14:textId="77777777" w:rsidR="00544E89" w:rsidRPr="006E6262" w:rsidRDefault="00544E89" w:rsidP="00544E89">
      <w:pPr>
        <w:spacing w:after="0" w:line="240" w:lineRule="auto"/>
        <w:jc w:val="both"/>
        <w:rPr>
          <w:rFonts w:ascii="Arial" w:hAnsi="Arial" w:cs="Arial"/>
          <w:sz w:val="20"/>
          <w:szCs w:val="20"/>
        </w:rPr>
      </w:pPr>
      <w:r w:rsidRPr="006E6262">
        <w:rPr>
          <w:rFonts w:ascii="Arial" w:eastAsia="Times New Roman" w:hAnsi="Arial" w:cs="Arial"/>
          <w:sz w:val="20"/>
          <w:szCs w:val="20"/>
        </w:rPr>
        <w:t>Le salarié placé en activité partielle dans le cadre du dispositif spécifique reçoit une indemnité horaire, versée par l’entreprise, déterminée comme suit :</w:t>
      </w:r>
      <w:r w:rsidRPr="006E6262">
        <w:rPr>
          <w:rFonts w:ascii="Arial" w:hAnsi="Arial" w:cs="Arial"/>
          <w:sz w:val="20"/>
          <w:szCs w:val="20"/>
        </w:rPr>
        <w:t xml:space="preserve"> </w:t>
      </w:r>
    </w:p>
    <w:p w14:paraId="7CC33944" w14:textId="77777777" w:rsidR="00544E89" w:rsidRPr="006E6262" w:rsidRDefault="00544E89" w:rsidP="00544E89">
      <w:pPr>
        <w:spacing w:after="0" w:line="240" w:lineRule="auto"/>
        <w:jc w:val="both"/>
        <w:rPr>
          <w:rFonts w:ascii="Arial" w:eastAsia="Times New Roman" w:hAnsi="Arial" w:cs="Arial"/>
          <w:sz w:val="20"/>
          <w:szCs w:val="20"/>
        </w:rPr>
      </w:pPr>
    </w:p>
    <w:tbl>
      <w:tblPr>
        <w:tblStyle w:val="Grilledutableau"/>
        <w:tblW w:w="0" w:type="auto"/>
        <w:jc w:val="center"/>
        <w:tblBorders>
          <w:top w:val="single" w:sz="4" w:space="0" w:color="D9E2F3" w:themeColor="accent5" w:themeTint="33"/>
          <w:left w:val="single" w:sz="4" w:space="0" w:color="D9E2F3" w:themeColor="accent5" w:themeTint="33"/>
          <w:bottom w:val="single" w:sz="4" w:space="0" w:color="D9E2F3" w:themeColor="accent5" w:themeTint="33"/>
          <w:right w:val="single" w:sz="4" w:space="0" w:color="D9E2F3" w:themeColor="accent5" w:themeTint="33"/>
          <w:insideH w:val="single" w:sz="4" w:space="0" w:color="D9E2F3" w:themeColor="accent5" w:themeTint="33"/>
          <w:insideV w:val="single" w:sz="4" w:space="0" w:color="D9E2F3" w:themeColor="accent5" w:themeTint="33"/>
        </w:tblBorders>
        <w:tblLook w:val="04A0" w:firstRow="1" w:lastRow="0" w:firstColumn="1" w:lastColumn="0" w:noHBand="0" w:noVBand="1"/>
      </w:tblPr>
      <w:tblGrid>
        <w:gridCol w:w="3964"/>
        <w:gridCol w:w="4395"/>
      </w:tblGrid>
      <w:tr w:rsidR="00544E89" w:rsidRPr="006E6262" w14:paraId="56D1A42D" w14:textId="77777777" w:rsidTr="0036219F">
        <w:trPr>
          <w:trHeight w:val="498"/>
          <w:jc w:val="center"/>
        </w:trPr>
        <w:tc>
          <w:tcPr>
            <w:tcW w:w="3964" w:type="dxa"/>
            <w:shd w:val="clear" w:color="auto" w:fill="E5EBF7"/>
          </w:tcPr>
          <w:p w14:paraId="6878D831" w14:textId="7482BD50" w:rsidR="00544E89" w:rsidRPr="006E6262" w:rsidRDefault="00544E89" w:rsidP="0036219F">
            <w:pPr>
              <w:spacing w:before="60"/>
              <w:jc w:val="center"/>
              <w:rPr>
                <w:rFonts w:ascii="Arial" w:eastAsia="Times New Roman" w:hAnsi="Arial" w:cs="Arial"/>
                <w:b/>
                <w:bCs/>
                <w:sz w:val="20"/>
                <w:szCs w:val="20"/>
              </w:rPr>
            </w:pPr>
            <w:r w:rsidRPr="006E6262">
              <w:rPr>
                <w:rFonts w:ascii="Arial" w:eastAsia="Times New Roman" w:hAnsi="Arial" w:cs="Arial"/>
                <w:b/>
                <w:bCs/>
                <w:sz w:val="20"/>
                <w:szCs w:val="20"/>
              </w:rPr>
              <w:t>R</w:t>
            </w:r>
            <w:r w:rsidRPr="006E6262">
              <w:rPr>
                <w:rFonts w:ascii="Arial" w:eastAsia="Times New Roman" w:hAnsi="Arial" w:cs="Arial"/>
                <w:b/>
                <w:bCs/>
                <w:iCs/>
                <w:sz w:val="20"/>
                <w:szCs w:val="20"/>
              </w:rPr>
              <w:t>É</w:t>
            </w:r>
            <w:r w:rsidRPr="006E6262">
              <w:rPr>
                <w:rFonts w:ascii="Arial" w:eastAsia="Times New Roman" w:hAnsi="Arial" w:cs="Arial"/>
                <w:b/>
                <w:bCs/>
                <w:sz w:val="20"/>
                <w:szCs w:val="20"/>
              </w:rPr>
              <w:t>MUN</w:t>
            </w:r>
            <w:r w:rsidRPr="006E6262">
              <w:rPr>
                <w:rFonts w:ascii="Arial" w:eastAsia="Times New Roman" w:hAnsi="Arial" w:cs="Arial"/>
                <w:b/>
                <w:bCs/>
                <w:iCs/>
                <w:sz w:val="20"/>
                <w:szCs w:val="20"/>
              </w:rPr>
              <w:t>É</w:t>
            </w:r>
            <w:r w:rsidRPr="006E6262">
              <w:rPr>
                <w:rFonts w:ascii="Arial" w:eastAsia="Times New Roman" w:hAnsi="Arial" w:cs="Arial"/>
                <w:b/>
                <w:bCs/>
                <w:sz w:val="20"/>
                <w:szCs w:val="20"/>
              </w:rPr>
              <w:t>RATION</w:t>
            </w:r>
            <w:r w:rsidR="00280B23" w:rsidRPr="006E6262">
              <w:rPr>
                <w:rFonts w:ascii="Arial" w:eastAsia="Times New Roman" w:hAnsi="Arial" w:cs="Arial"/>
                <w:b/>
                <w:bCs/>
                <w:sz w:val="20"/>
                <w:szCs w:val="20"/>
              </w:rPr>
              <w:t xml:space="preserve"> TOTALE</w:t>
            </w:r>
            <w:r w:rsidRPr="006E6262">
              <w:rPr>
                <w:rFonts w:ascii="Arial" w:eastAsia="Times New Roman" w:hAnsi="Arial" w:cs="Arial"/>
                <w:b/>
                <w:bCs/>
                <w:sz w:val="20"/>
                <w:szCs w:val="20"/>
              </w:rPr>
              <w:t xml:space="preserve"> BRUTE MENSUELLE</w:t>
            </w:r>
          </w:p>
        </w:tc>
        <w:tc>
          <w:tcPr>
            <w:tcW w:w="4395" w:type="dxa"/>
            <w:shd w:val="clear" w:color="auto" w:fill="E5EBF7"/>
            <w:vAlign w:val="center"/>
          </w:tcPr>
          <w:p w14:paraId="7F0ABE9E" w14:textId="77777777" w:rsidR="00544E89" w:rsidRPr="006E6262" w:rsidRDefault="00544E89" w:rsidP="0036219F">
            <w:pPr>
              <w:spacing w:before="60"/>
              <w:jc w:val="center"/>
              <w:rPr>
                <w:rFonts w:ascii="Arial" w:eastAsia="Times New Roman" w:hAnsi="Arial" w:cs="Arial"/>
                <w:b/>
                <w:bCs/>
                <w:sz w:val="20"/>
                <w:szCs w:val="20"/>
              </w:rPr>
            </w:pPr>
            <w:r w:rsidRPr="006E6262">
              <w:rPr>
                <w:rFonts w:ascii="Arial" w:eastAsia="Times New Roman" w:hAnsi="Arial" w:cs="Arial"/>
                <w:b/>
                <w:bCs/>
                <w:sz w:val="20"/>
                <w:szCs w:val="20"/>
              </w:rPr>
              <w:t>INDEMNISATION GARANTIE</w:t>
            </w:r>
          </w:p>
          <w:p w14:paraId="5A3FA60A" w14:textId="77777777" w:rsidR="00544E89" w:rsidRPr="006E6262" w:rsidRDefault="00544E89" w:rsidP="0036219F">
            <w:pPr>
              <w:spacing w:after="60"/>
              <w:jc w:val="center"/>
              <w:rPr>
                <w:rFonts w:ascii="Arial" w:eastAsia="Times New Roman" w:hAnsi="Arial" w:cs="Arial"/>
                <w:sz w:val="20"/>
                <w:szCs w:val="20"/>
              </w:rPr>
            </w:pPr>
            <w:r w:rsidRPr="006E6262">
              <w:rPr>
                <w:rFonts w:ascii="Arial" w:eastAsia="Times New Roman" w:hAnsi="Arial" w:cs="Arial"/>
                <w:sz w:val="20"/>
                <w:szCs w:val="20"/>
              </w:rPr>
              <w:t>(% de la rémunération horaire brute servant d’assiette à l’indemnité de congés payés)</w:t>
            </w:r>
          </w:p>
        </w:tc>
      </w:tr>
      <w:tr w:rsidR="00544E89" w:rsidRPr="006E6262" w14:paraId="76B9400A" w14:textId="77777777" w:rsidTr="008344E7">
        <w:trPr>
          <w:trHeight w:val="510"/>
          <w:jc w:val="center"/>
        </w:trPr>
        <w:tc>
          <w:tcPr>
            <w:tcW w:w="3964" w:type="dxa"/>
            <w:vAlign w:val="center"/>
          </w:tcPr>
          <w:p w14:paraId="43942452" w14:textId="2BD295DA" w:rsidR="00544E89" w:rsidRPr="006E6262" w:rsidRDefault="00544E89" w:rsidP="008344E7">
            <w:pPr>
              <w:rPr>
                <w:rFonts w:ascii="Arial" w:eastAsia="Times New Roman" w:hAnsi="Arial" w:cs="Arial"/>
                <w:sz w:val="20"/>
                <w:szCs w:val="20"/>
              </w:rPr>
            </w:pPr>
            <w:r w:rsidRPr="006E6262">
              <w:rPr>
                <w:rFonts w:ascii="Arial" w:eastAsia="Times New Roman" w:hAnsi="Arial" w:cs="Arial"/>
                <w:b/>
                <w:bCs/>
                <w:sz w:val="20"/>
                <w:szCs w:val="20"/>
              </w:rPr>
              <w:t xml:space="preserve">Inférieure à </w:t>
            </w:r>
            <w:r w:rsidR="00634C98" w:rsidRPr="006E6262">
              <w:rPr>
                <w:rFonts w:ascii="Arial" w:eastAsia="Times New Roman" w:hAnsi="Arial" w:cs="Arial"/>
                <w:b/>
                <w:bCs/>
                <w:sz w:val="20"/>
                <w:szCs w:val="20"/>
              </w:rPr>
              <w:t>2 100</w:t>
            </w:r>
            <w:r w:rsidRPr="006E6262">
              <w:rPr>
                <w:rFonts w:ascii="Arial" w:eastAsia="Times New Roman" w:hAnsi="Arial" w:cs="Arial"/>
                <w:b/>
                <w:bCs/>
                <w:sz w:val="20"/>
                <w:szCs w:val="20"/>
              </w:rPr>
              <w:t xml:space="preserve"> € </w:t>
            </w:r>
          </w:p>
        </w:tc>
        <w:tc>
          <w:tcPr>
            <w:tcW w:w="4395" w:type="dxa"/>
            <w:vAlign w:val="center"/>
          </w:tcPr>
          <w:p w14:paraId="25422CB1" w14:textId="08A627F2" w:rsidR="00544E89" w:rsidRPr="006E6262" w:rsidRDefault="00544E89" w:rsidP="008344E7">
            <w:pPr>
              <w:jc w:val="center"/>
              <w:rPr>
                <w:rFonts w:ascii="Arial" w:eastAsia="Times New Roman" w:hAnsi="Arial" w:cs="Arial"/>
                <w:sz w:val="20"/>
                <w:szCs w:val="20"/>
              </w:rPr>
            </w:pPr>
            <w:r w:rsidRPr="006E6262">
              <w:rPr>
                <w:rFonts w:ascii="Arial" w:eastAsia="Times New Roman" w:hAnsi="Arial" w:cs="Arial"/>
                <w:b/>
                <w:bCs/>
                <w:sz w:val="20"/>
                <w:szCs w:val="20"/>
              </w:rPr>
              <w:t>9</w:t>
            </w:r>
            <w:r w:rsidR="00A379D4" w:rsidRPr="006E6262">
              <w:rPr>
                <w:rFonts w:ascii="Arial" w:eastAsia="Times New Roman" w:hAnsi="Arial" w:cs="Arial"/>
                <w:b/>
                <w:bCs/>
                <w:sz w:val="20"/>
                <w:szCs w:val="20"/>
              </w:rPr>
              <w:t>8</w:t>
            </w:r>
            <w:r w:rsidRPr="006E6262">
              <w:rPr>
                <w:rFonts w:ascii="Arial" w:eastAsia="Times New Roman" w:hAnsi="Arial" w:cs="Arial"/>
                <w:b/>
                <w:bCs/>
                <w:sz w:val="20"/>
                <w:szCs w:val="20"/>
              </w:rPr>
              <w:t>%</w:t>
            </w:r>
          </w:p>
        </w:tc>
      </w:tr>
      <w:tr w:rsidR="00544E89" w:rsidRPr="006E6262" w14:paraId="44AD8C23" w14:textId="77777777" w:rsidTr="008344E7">
        <w:trPr>
          <w:trHeight w:val="510"/>
          <w:jc w:val="center"/>
        </w:trPr>
        <w:tc>
          <w:tcPr>
            <w:tcW w:w="3964" w:type="dxa"/>
            <w:vAlign w:val="center"/>
          </w:tcPr>
          <w:p w14:paraId="3BDAB33F" w14:textId="50BCB9C0" w:rsidR="00544E89" w:rsidRPr="006E6262" w:rsidRDefault="00544E89" w:rsidP="008344E7">
            <w:pPr>
              <w:rPr>
                <w:rFonts w:ascii="Arial" w:eastAsia="Times New Roman" w:hAnsi="Arial" w:cs="Arial"/>
                <w:sz w:val="20"/>
                <w:szCs w:val="20"/>
              </w:rPr>
            </w:pPr>
            <w:r w:rsidRPr="006E6262">
              <w:rPr>
                <w:rFonts w:ascii="Arial" w:eastAsia="Times New Roman" w:hAnsi="Arial" w:cs="Arial"/>
                <w:b/>
                <w:bCs/>
                <w:sz w:val="20"/>
                <w:szCs w:val="20"/>
              </w:rPr>
              <w:t xml:space="preserve">Entre </w:t>
            </w:r>
            <w:r w:rsidR="00634C98" w:rsidRPr="006E6262">
              <w:rPr>
                <w:rFonts w:ascii="Arial" w:eastAsia="Times New Roman" w:hAnsi="Arial" w:cs="Arial"/>
                <w:b/>
                <w:bCs/>
                <w:sz w:val="20"/>
                <w:szCs w:val="20"/>
              </w:rPr>
              <w:t>2 100</w:t>
            </w:r>
            <w:r w:rsidRPr="006E6262">
              <w:rPr>
                <w:rFonts w:ascii="Arial" w:eastAsia="Times New Roman" w:hAnsi="Arial" w:cs="Arial"/>
                <w:b/>
                <w:bCs/>
                <w:sz w:val="20"/>
                <w:szCs w:val="20"/>
              </w:rPr>
              <w:t xml:space="preserve"> € et le plafond </w:t>
            </w:r>
            <w:r w:rsidRPr="006E6262">
              <w:rPr>
                <w:rFonts w:ascii="Arial" w:eastAsia="Times New Roman" w:hAnsi="Arial" w:cs="Arial"/>
                <w:b/>
                <w:bCs/>
                <w:sz w:val="20"/>
                <w:szCs w:val="20"/>
              </w:rPr>
              <w:br/>
              <w:t xml:space="preserve">de la Sécurité sociale </w:t>
            </w:r>
          </w:p>
        </w:tc>
        <w:tc>
          <w:tcPr>
            <w:tcW w:w="4395" w:type="dxa"/>
            <w:vAlign w:val="center"/>
          </w:tcPr>
          <w:p w14:paraId="501B5C37" w14:textId="77777777" w:rsidR="00544E89" w:rsidRPr="006E6262" w:rsidRDefault="00544E89" w:rsidP="008344E7">
            <w:pPr>
              <w:jc w:val="center"/>
              <w:rPr>
                <w:rFonts w:ascii="Arial" w:eastAsia="Times New Roman" w:hAnsi="Arial" w:cs="Arial"/>
                <w:sz w:val="20"/>
                <w:szCs w:val="20"/>
              </w:rPr>
            </w:pPr>
            <w:r w:rsidRPr="006E6262">
              <w:rPr>
                <w:rFonts w:ascii="Arial" w:eastAsia="Times New Roman" w:hAnsi="Arial" w:cs="Arial"/>
                <w:b/>
                <w:bCs/>
                <w:sz w:val="20"/>
                <w:szCs w:val="20"/>
              </w:rPr>
              <w:t>80%</w:t>
            </w:r>
          </w:p>
        </w:tc>
      </w:tr>
      <w:tr w:rsidR="00544E89" w:rsidRPr="006E6262" w14:paraId="28B9A536" w14:textId="77777777" w:rsidTr="008344E7">
        <w:trPr>
          <w:trHeight w:val="510"/>
          <w:jc w:val="center"/>
        </w:trPr>
        <w:tc>
          <w:tcPr>
            <w:tcW w:w="3964" w:type="dxa"/>
            <w:vAlign w:val="center"/>
          </w:tcPr>
          <w:p w14:paraId="50E5F29B" w14:textId="1D588969" w:rsidR="00544E89" w:rsidRPr="006E6262" w:rsidRDefault="00294629" w:rsidP="008344E7">
            <w:pPr>
              <w:rPr>
                <w:rFonts w:ascii="Arial" w:eastAsia="Times New Roman" w:hAnsi="Arial" w:cs="Arial"/>
                <w:sz w:val="20"/>
                <w:szCs w:val="20"/>
              </w:rPr>
            </w:pPr>
            <w:r>
              <w:rPr>
                <w:rFonts w:ascii="Arial" w:eastAsia="Times New Roman" w:hAnsi="Arial" w:cs="Arial"/>
                <w:b/>
                <w:bCs/>
                <w:sz w:val="20"/>
                <w:szCs w:val="20"/>
              </w:rPr>
              <w:t>Égale ou s</w:t>
            </w:r>
            <w:r w:rsidR="00544E89" w:rsidRPr="006E6262">
              <w:rPr>
                <w:rFonts w:ascii="Arial" w:eastAsia="Times New Roman" w:hAnsi="Arial" w:cs="Arial"/>
                <w:b/>
                <w:bCs/>
                <w:sz w:val="20"/>
                <w:szCs w:val="20"/>
              </w:rPr>
              <w:t xml:space="preserve">upérieure au plafond </w:t>
            </w:r>
            <w:r w:rsidR="00544E89" w:rsidRPr="006E6262">
              <w:rPr>
                <w:rFonts w:ascii="Arial" w:eastAsia="Times New Roman" w:hAnsi="Arial" w:cs="Arial"/>
                <w:b/>
                <w:bCs/>
                <w:sz w:val="20"/>
                <w:szCs w:val="20"/>
              </w:rPr>
              <w:br/>
              <w:t xml:space="preserve">de la Sécurité sociale </w:t>
            </w:r>
          </w:p>
        </w:tc>
        <w:tc>
          <w:tcPr>
            <w:tcW w:w="4395" w:type="dxa"/>
            <w:vAlign w:val="center"/>
          </w:tcPr>
          <w:p w14:paraId="2099009F" w14:textId="77777777" w:rsidR="00544E89" w:rsidRPr="006E6262" w:rsidRDefault="00544E89" w:rsidP="008344E7">
            <w:pPr>
              <w:jc w:val="center"/>
              <w:rPr>
                <w:rFonts w:ascii="Arial" w:eastAsia="Times New Roman" w:hAnsi="Arial" w:cs="Arial"/>
                <w:sz w:val="20"/>
                <w:szCs w:val="20"/>
              </w:rPr>
            </w:pPr>
            <w:r w:rsidRPr="006E6262">
              <w:rPr>
                <w:rFonts w:ascii="Arial" w:eastAsia="Times New Roman" w:hAnsi="Arial" w:cs="Arial"/>
                <w:b/>
                <w:bCs/>
                <w:sz w:val="20"/>
                <w:szCs w:val="20"/>
              </w:rPr>
              <w:t>75%</w:t>
            </w:r>
          </w:p>
        </w:tc>
      </w:tr>
    </w:tbl>
    <w:p w14:paraId="7503CD19" w14:textId="77777777" w:rsidR="00544E89" w:rsidRPr="006E6262" w:rsidRDefault="00544E89" w:rsidP="00544E89">
      <w:pPr>
        <w:spacing w:after="0" w:line="240" w:lineRule="auto"/>
        <w:jc w:val="both"/>
        <w:rPr>
          <w:rFonts w:ascii="Arial" w:eastAsia="Times New Roman" w:hAnsi="Arial" w:cs="Arial"/>
          <w:sz w:val="20"/>
          <w:szCs w:val="20"/>
        </w:rPr>
      </w:pPr>
    </w:p>
    <w:p w14:paraId="5F9FAA3F" w14:textId="4701C917" w:rsidR="002403F6" w:rsidRPr="006E6262" w:rsidRDefault="00544E89" w:rsidP="002403F6">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Les modalités de calcul de l’indemnité versée au salarié sont déterminées selon les dispositions légales et règlementaires en vigueur.</w:t>
      </w:r>
      <w:r w:rsidR="002403F6" w:rsidRPr="006E6262">
        <w:rPr>
          <w:rFonts w:ascii="Arial" w:eastAsia="Times New Roman" w:hAnsi="Arial" w:cs="Arial"/>
          <w:sz w:val="20"/>
          <w:szCs w:val="20"/>
        </w:rPr>
        <w:t xml:space="preserve"> L’indemnité ne peut dépasser le plafond de 100% de la rémunération nette du salarié.</w:t>
      </w:r>
    </w:p>
    <w:p w14:paraId="0DF8D8FA" w14:textId="77777777" w:rsidR="00544E89" w:rsidRPr="006E6262" w:rsidRDefault="00544E89" w:rsidP="00544E89">
      <w:pPr>
        <w:spacing w:after="0" w:line="240" w:lineRule="auto"/>
        <w:jc w:val="both"/>
        <w:rPr>
          <w:rFonts w:ascii="Arial" w:eastAsia="Times New Roman" w:hAnsi="Arial" w:cs="Arial"/>
          <w:sz w:val="20"/>
          <w:szCs w:val="20"/>
        </w:rPr>
      </w:pPr>
    </w:p>
    <w:p w14:paraId="1EA8A5F8" w14:textId="77777777"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Au regard des dispositions règlementaires en vigueur, le salaire de référence tient compte de la moyenne des éléments de rémunération variables perçus au cours des douze (12) mois civils, ou sur la totalité des mois travaillés si le salarié a travaillé moins de douze (12) mois civils, précédant le premier jour de placement dans le dispositif spécifique d’activité partielle de l’entreprise.</w:t>
      </w:r>
    </w:p>
    <w:p w14:paraId="46F3E8F2" w14:textId="77777777" w:rsidR="00544E89" w:rsidRPr="006E6262" w:rsidRDefault="00544E89" w:rsidP="00544E89">
      <w:pPr>
        <w:spacing w:after="0" w:line="240" w:lineRule="auto"/>
        <w:jc w:val="both"/>
        <w:rPr>
          <w:rFonts w:ascii="Arial" w:eastAsia="Times New Roman" w:hAnsi="Arial" w:cs="Arial"/>
          <w:sz w:val="20"/>
          <w:szCs w:val="20"/>
        </w:rPr>
      </w:pPr>
    </w:p>
    <w:p w14:paraId="163C5B31" w14:textId="4C7FC4E8"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Cette indemnité est plafonnée à 4,5 SMIC, soit 6 927,39 € par mois et 45,65 € par heure en 2020.</w:t>
      </w:r>
    </w:p>
    <w:p w14:paraId="5CB1DE1B" w14:textId="2EA2AC3E" w:rsidR="002C06E9" w:rsidRPr="006E6262" w:rsidRDefault="002C06E9" w:rsidP="00544E89">
      <w:pPr>
        <w:spacing w:after="0" w:line="240" w:lineRule="auto"/>
        <w:jc w:val="both"/>
        <w:rPr>
          <w:rFonts w:ascii="Arial" w:eastAsia="Times New Roman" w:hAnsi="Arial" w:cs="Arial"/>
          <w:sz w:val="20"/>
          <w:szCs w:val="20"/>
        </w:rPr>
      </w:pPr>
    </w:p>
    <w:p w14:paraId="450DAEA6" w14:textId="3B7EB5A0" w:rsidR="002C06E9" w:rsidRPr="006E6262" w:rsidRDefault="002C06E9" w:rsidP="002C06E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Conformément à l’article 7 du décret n°2020-926 du 28 juillet 2020,</w:t>
      </w:r>
      <w:r w:rsidR="008842C8">
        <w:rPr>
          <w:rFonts w:ascii="Arial" w:eastAsia="Times New Roman" w:hAnsi="Arial" w:cs="Arial"/>
          <w:sz w:val="20"/>
          <w:szCs w:val="20"/>
        </w:rPr>
        <w:t xml:space="preserve"> l</w:t>
      </w:r>
      <w:r w:rsidRPr="006E6262">
        <w:rPr>
          <w:rFonts w:ascii="Arial" w:eastAsia="Times New Roman" w:hAnsi="Arial" w:cs="Arial"/>
          <w:sz w:val="20"/>
          <w:szCs w:val="20"/>
        </w:rPr>
        <w:t>e taux horaire de l’allocation versée à l’employeur ne peut être inférieur à 7,23 euros.</w:t>
      </w:r>
    </w:p>
    <w:p w14:paraId="31B698B9" w14:textId="77777777" w:rsidR="002C06E9" w:rsidRPr="006E6262" w:rsidRDefault="002C06E9" w:rsidP="00544E89">
      <w:pPr>
        <w:spacing w:after="0" w:line="240" w:lineRule="auto"/>
        <w:jc w:val="both"/>
        <w:rPr>
          <w:rFonts w:ascii="Arial" w:eastAsia="Times New Roman" w:hAnsi="Arial" w:cs="Arial"/>
          <w:sz w:val="20"/>
          <w:szCs w:val="20"/>
        </w:rPr>
      </w:pPr>
    </w:p>
    <w:p w14:paraId="24832106" w14:textId="77777777" w:rsidR="00544E89" w:rsidRPr="006E6262" w:rsidRDefault="00544E89" w:rsidP="00544E89">
      <w:pPr>
        <w:spacing w:after="0" w:line="240" w:lineRule="auto"/>
        <w:jc w:val="both"/>
        <w:rPr>
          <w:rFonts w:ascii="Arial" w:eastAsia="Times New Roman" w:hAnsi="Arial" w:cs="Arial"/>
          <w:sz w:val="20"/>
          <w:szCs w:val="20"/>
        </w:rPr>
      </w:pPr>
    </w:p>
    <w:p w14:paraId="55969BD3" w14:textId="77777777"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lastRenderedPageBreak/>
        <w:t xml:space="preserve">Les salariés soumis à une convention de forfait annuel en jours bénéficient de la garantie d’indemnisation décrite au présent article. </w:t>
      </w:r>
    </w:p>
    <w:p w14:paraId="0DE4D3C8" w14:textId="77777777" w:rsidR="00544E89" w:rsidRPr="006E6262" w:rsidRDefault="00544E89" w:rsidP="00544E89">
      <w:pPr>
        <w:spacing w:after="0" w:line="240" w:lineRule="auto"/>
        <w:jc w:val="both"/>
        <w:rPr>
          <w:rFonts w:ascii="Arial" w:eastAsia="Times New Roman" w:hAnsi="Arial" w:cs="Arial"/>
          <w:sz w:val="20"/>
          <w:szCs w:val="20"/>
        </w:rPr>
      </w:pPr>
    </w:p>
    <w:p w14:paraId="1E9D693D" w14:textId="77777777"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Dans le cadre des dispositions règlementaires en vigueur, pour les salariés dont la durée du travail est fixée par une convention de forfait en heures ou en jours sur l’année, l’indemnité et l’allocation d’activité partielle sont déterminées en tenant compte du nombre d’heures ou de jours ou de demi-journées ouvrés non travaillés au titre de la période d’activité partielle, avec les règles de conversion suivantes :</w:t>
      </w:r>
    </w:p>
    <w:p w14:paraId="17DB0AE0" w14:textId="77777777" w:rsidR="00544E89" w:rsidRPr="006E6262" w:rsidRDefault="00544E89" w:rsidP="002126C1">
      <w:pPr>
        <w:pStyle w:val="Paragraphedeliste"/>
        <w:numPr>
          <w:ilvl w:val="0"/>
          <w:numId w:val="24"/>
        </w:numPr>
        <w:spacing w:before="0"/>
        <w:ind w:left="714" w:hanging="357"/>
      </w:pPr>
      <w:proofErr w:type="gramStart"/>
      <w:r w:rsidRPr="006E6262">
        <w:t>une</w:t>
      </w:r>
      <w:proofErr w:type="gramEnd"/>
      <w:r w:rsidRPr="006E6262">
        <w:t xml:space="preserve"> demi-journée non travaillée correspond à 3h30 non travaillées ;</w:t>
      </w:r>
    </w:p>
    <w:p w14:paraId="493CF251" w14:textId="77777777" w:rsidR="00544E89" w:rsidRPr="006E6262" w:rsidRDefault="00544E89" w:rsidP="002126C1">
      <w:pPr>
        <w:pStyle w:val="Paragraphedeliste"/>
        <w:numPr>
          <w:ilvl w:val="0"/>
          <w:numId w:val="24"/>
        </w:numPr>
        <w:spacing w:before="0"/>
        <w:ind w:left="714" w:hanging="357"/>
      </w:pPr>
      <w:proofErr w:type="gramStart"/>
      <w:r w:rsidRPr="006E6262">
        <w:t>un</w:t>
      </w:r>
      <w:proofErr w:type="gramEnd"/>
      <w:r w:rsidRPr="006E6262">
        <w:t xml:space="preserve"> jour non travaillé correspond à 7 heures non travaillées ;</w:t>
      </w:r>
    </w:p>
    <w:p w14:paraId="4228D715" w14:textId="77777777" w:rsidR="00544E89" w:rsidRPr="006E6262" w:rsidRDefault="00544E89" w:rsidP="002126C1">
      <w:pPr>
        <w:pStyle w:val="Paragraphedeliste"/>
        <w:numPr>
          <w:ilvl w:val="0"/>
          <w:numId w:val="24"/>
        </w:numPr>
        <w:spacing w:before="0"/>
        <w:ind w:left="714" w:hanging="357"/>
      </w:pPr>
      <w:proofErr w:type="gramStart"/>
      <w:r w:rsidRPr="006E6262">
        <w:t>une</w:t>
      </w:r>
      <w:proofErr w:type="gramEnd"/>
      <w:r w:rsidRPr="006E6262">
        <w:t xml:space="preserve"> semaine non travaillée correspond à 35 heures non travaillées. </w:t>
      </w:r>
    </w:p>
    <w:p w14:paraId="4CC6F6FE" w14:textId="77777777" w:rsidR="00845259" w:rsidRPr="006E6262" w:rsidRDefault="00845259" w:rsidP="00544E89">
      <w:pPr>
        <w:pStyle w:val="Default"/>
        <w:jc w:val="both"/>
        <w:rPr>
          <w:rFonts w:eastAsia="Times New Roman"/>
          <w:i/>
          <w:iCs/>
          <w:color w:val="auto"/>
          <w:sz w:val="20"/>
          <w:szCs w:val="20"/>
        </w:rPr>
      </w:pPr>
    </w:p>
    <w:p w14:paraId="33D0094F" w14:textId="0184247A" w:rsidR="00544E89" w:rsidRPr="006E6262" w:rsidRDefault="00544E89" w:rsidP="00544E89">
      <w:pPr>
        <w:pStyle w:val="Default"/>
        <w:jc w:val="both"/>
        <w:rPr>
          <w:rFonts w:eastAsia="Times New Roman"/>
          <w:i/>
          <w:iCs/>
          <w:color w:val="auto"/>
          <w:sz w:val="20"/>
          <w:szCs w:val="20"/>
          <w:u w:val="single"/>
        </w:rPr>
      </w:pPr>
      <w:r w:rsidRPr="006E6262">
        <w:rPr>
          <w:rFonts w:eastAsia="Times New Roman"/>
          <w:i/>
          <w:iCs/>
          <w:color w:val="auto"/>
          <w:sz w:val="20"/>
          <w:szCs w:val="20"/>
        </w:rPr>
        <w:t xml:space="preserve">Exemple : </w:t>
      </w:r>
    </w:p>
    <w:p w14:paraId="4F01FCE1" w14:textId="77777777" w:rsidR="00544E89" w:rsidRPr="006E6262" w:rsidRDefault="00544E89" w:rsidP="00544E89">
      <w:pPr>
        <w:pStyle w:val="Default"/>
        <w:jc w:val="both"/>
        <w:rPr>
          <w:rFonts w:eastAsia="Times New Roman"/>
          <w:i/>
          <w:iCs/>
          <w:color w:val="auto"/>
          <w:sz w:val="20"/>
          <w:szCs w:val="20"/>
        </w:rPr>
      </w:pPr>
      <w:r w:rsidRPr="006E6262">
        <w:rPr>
          <w:rFonts w:eastAsia="Times New Roman"/>
          <w:i/>
          <w:iCs/>
          <w:color w:val="auto"/>
          <w:sz w:val="20"/>
          <w:szCs w:val="20"/>
        </w:rPr>
        <w:t>Les salariés sont placés en activité partielle quatre (4) demi-journées par semaine :</w:t>
      </w:r>
    </w:p>
    <w:p w14:paraId="1A4F3422" w14:textId="77777777" w:rsidR="00544E89" w:rsidRPr="006E6262" w:rsidRDefault="00544E89" w:rsidP="00544E89">
      <w:pPr>
        <w:pStyle w:val="Default"/>
        <w:jc w:val="both"/>
        <w:rPr>
          <w:rFonts w:eastAsia="Times New Roman"/>
          <w:color w:val="auto"/>
          <w:sz w:val="20"/>
          <w:szCs w:val="20"/>
        </w:rPr>
      </w:pPr>
    </w:p>
    <w:tbl>
      <w:tblPr>
        <w:tblStyle w:val="Grilledutableau"/>
        <w:tblW w:w="0" w:type="auto"/>
        <w:jc w:val="center"/>
        <w:tblBorders>
          <w:top w:val="single" w:sz="4" w:space="0" w:color="D9E2F3" w:themeColor="accent5" w:themeTint="33"/>
          <w:left w:val="single" w:sz="4" w:space="0" w:color="D9E2F3" w:themeColor="accent5" w:themeTint="33"/>
          <w:bottom w:val="single" w:sz="4" w:space="0" w:color="D9E2F3" w:themeColor="accent5" w:themeTint="33"/>
          <w:right w:val="single" w:sz="4" w:space="0" w:color="D9E2F3" w:themeColor="accent5" w:themeTint="33"/>
          <w:insideH w:val="single" w:sz="4" w:space="0" w:color="D9E2F3" w:themeColor="accent5" w:themeTint="33"/>
          <w:insideV w:val="single" w:sz="4" w:space="0" w:color="D9E2F3" w:themeColor="accent5" w:themeTint="33"/>
        </w:tblBorders>
        <w:tblLook w:val="04A0" w:firstRow="1" w:lastRow="0" w:firstColumn="1" w:lastColumn="0" w:noHBand="0" w:noVBand="1"/>
      </w:tblPr>
      <w:tblGrid>
        <w:gridCol w:w="9060"/>
      </w:tblGrid>
      <w:tr w:rsidR="00544E89" w:rsidRPr="006E6262" w14:paraId="04FF8B2C" w14:textId="77777777" w:rsidTr="0036219F">
        <w:trPr>
          <w:trHeight w:val="417"/>
          <w:jc w:val="center"/>
        </w:trPr>
        <w:tc>
          <w:tcPr>
            <w:tcW w:w="9344" w:type="dxa"/>
            <w:vAlign w:val="center"/>
          </w:tcPr>
          <w:p w14:paraId="6B8FC182" w14:textId="77777777" w:rsidR="00544E89" w:rsidRPr="006E6262" w:rsidRDefault="00544E89" w:rsidP="0036219F">
            <w:pPr>
              <w:pStyle w:val="Default"/>
              <w:jc w:val="center"/>
              <w:rPr>
                <w:rFonts w:eastAsia="Times New Roman"/>
                <w:i/>
                <w:iCs/>
                <w:color w:val="auto"/>
                <w:sz w:val="20"/>
                <w:szCs w:val="20"/>
              </w:rPr>
            </w:pPr>
            <w:r w:rsidRPr="006E6262">
              <w:rPr>
                <w:rFonts w:eastAsia="Times New Roman"/>
                <w:i/>
                <w:iCs/>
                <w:color w:val="auto"/>
                <w:sz w:val="20"/>
                <w:szCs w:val="20"/>
              </w:rPr>
              <w:t>4 jours X 3,5 heures = 14 heures à indemniser</w:t>
            </w:r>
          </w:p>
        </w:tc>
      </w:tr>
    </w:tbl>
    <w:p w14:paraId="2312FE7C" w14:textId="2439A2A1" w:rsidR="00845259" w:rsidRPr="006E6262" w:rsidRDefault="00845259">
      <w:pPr>
        <w:rPr>
          <w:rFonts w:ascii="Arial" w:eastAsia="Times New Roman" w:hAnsi="Arial" w:cs="Arial"/>
          <w:sz w:val="20"/>
          <w:szCs w:val="20"/>
        </w:rPr>
      </w:pPr>
    </w:p>
    <w:p w14:paraId="7DB485A3" w14:textId="688511AE"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Au regard des dispositions légales et règlementaires en vigueur, sont maintenu</w:t>
      </w:r>
      <w:r w:rsidR="00845259" w:rsidRPr="006E6262">
        <w:rPr>
          <w:rFonts w:ascii="Arial" w:eastAsia="Times New Roman" w:hAnsi="Arial" w:cs="Arial"/>
          <w:sz w:val="20"/>
          <w:szCs w:val="20"/>
        </w:rPr>
        <w:t>e</w:t>
      </w:r>
      <w:r w:rsidRPr="006E6262">
        <w:rPr>
          <w:rFonts w:ascii="Arial" w:eastAsia="Times New Roman" w:hAnsi="Arial" w:cs="Arial"/>
          <w:sz w:val="20"/>
          <w:szCs w:val="20"/>
        </w:rPr>
        <w:t>s au bénéfice des salariés placés dans le dispositif spécifique d’activité partielle :</w:t>
      </w:r>
    </w:p>
    <w:p w14:paraId="1177BA99" w14:textId="77777777" w:rsidR="00544E89" w:rsidRPr="006E6262" w:rsidRDefault="00544E89" w:rsidP="00544E89">
      <w:pPr>
        <w:pStyle w:val="Paragraphedeliste"/>
        <w:numPr>
          <w:ilvl w:val="0"/>
          <w:numId w:val="24"/>
        </w:numPr>
        <w:spacing w:before="0"/>
      </w:pPr>
      <w:proofErr w:type="gramStart"/>
      <w:r w:rsidRPr="006E6262">
        <w:t>l’acquisition</w:t>
      </w:r>
      <w:proofErr w:type="gramEnd"/>
      <w:r w:rsidRPr="006E6262">
        <w:t xml:space="preserve"> des droits à congés payés ;</w:t>
      </w:r>
    </w:p>
    <w:p w14:paraId="393E4724" w14:textId="77777777" w:rsidR="00544E89" w:rsidRPr="006E6262" w:rsidRDefault="00544E89" w:rsidP="00544E89">
      <w:pPr>
        <w:pStyle w:val="Paragraphedeliste"/>
        <w:numPr>
          <w:ilvl w:val="0"/>
          <w:numId w:val="24"/>
        </w:numPr>
        <w:spacing w:before="0"/>
      </w:pPr>
      <w:proofErr w:type="gramStart"/>
      <w:r w:rsidRPr="006E6262">
        <w:t>l’acquisition</w:t>
      </w:r>
      <w:proofErr w:type="gramEnd"/>
      <w:r w:rsidRPr="006E6262">
        <w:t xml:space="preserve"> de points de retraite complémentaire au-delà de la 60</w:t>
      </w:r>
      <w:r w:rsidRPr="006E6262">
        <w:rPr>
          <w:vertAlign w:val="superscript"/>
        </w:rPr>
        <w:t>ème</w:t>
      </w:r>
      <w:r w:rsidRPr="006E6262">
        <w:t xml:space="preserve"> heure indemnisée. Ces points complètent les points cotisés obtenus pendant l’année de survenance de l’activité partielle ;</w:t>
      </w:r>
    </w:p>
    <w:p w14:paraId="685D0B5C" w14:textId="491BACC8" w:rsidR="002C06E9" w:rsidRPr="006E6262" w:rsidRDefault="00544E89" w:rsidP="002C06E9">
      <w:pPr>
        <w:pStyle w:val="Paragraphedeliste"/>
        <w:numPr>
          <w:ilvl w:val="0"/>
          <w:numId w:val="24"/>
        </w:numPr>
        <w:spacing w:before="60"/>
        <w:ind w:left="714" w:hanging="357"/>
      </w:pPr>
      <w:proofErr w:type="gramStart"/>
      <w:r w:rsidRPr="006E6262">
        <w:t>les</w:t>
      </w:r>
      <w:proofErr w:type="gramEnd"/>
      <w:r w:rsidRPr="006E6262">
        <w:t xml:space="preserve"> garanties de prévoyance (santé et prévoyance lourde) complémentaire</w:t>
      </w:r>
      <w:r w:rsidR="002C06E9" w:rsidRPr="006E6262">
        <w:t xml:space="preserve"> (en prévoyance lourde, l’assiette des cotisations correspond au niveau des garanties maintenues) ;</w:t>
      </w:r>
    </w:p>
    <w:p w14:paraId="253BF577" w14:textId="73B37022" w:rsidR="00544E89" w:rsidRPr="006E6262" w:rsidRDefault="002C06E9" w:rsidP="002C06E9">
      <w:pPr>
        <w:pStyle w:val="Paragraphedeliste"/>
        <w:numPr>
          <w:ilvl w:val="0"/>
          <w:numId w:val="24"/>
        </w:numPr>
        <w:spacing w:before="60"/>
        <w:ind w:left="714" w:hanging="357"/>
      </w:pPr>
      <w:r w:rsidRPr="006E6262">
        <w:t>La totalité des heures chômées est prise en compte pour la répartition de la participation et de l’intéressement lorsque celle-ci est proportionnelle à la durée de présence du salarié. Lorsque cette répartition est proportionnelle au salaire, les salaires à prendre en compte sont ceux qu’aurait perçus le salarié s’il n’avait pas été placé dans le DSAP.</w:t>
      </w:r>
    </w:p>
    <w:p w14:paraId="4CDF91C1" w14:textId="77777777" w:rsidR="001F4BBD" w:rsidRPr="006E6262" w:rsidRDefault="001F4BBD" w:rsidP="00544E89">
      <w:pPr>
        <w:spacing w:after="0" w:line="240" w:lineRule="auto"/>
        <w:jc w:val="both"/>
        <w:rPr>
          <w:rFonts w:ascii="Arial" w:eastAsia="Times New Roman" w:hAnsi="Arial" w:cs="Arial"/>
          <w:sz w:val="20"/>
          <w:szCs w:val="20"/>
        </w:rPr>
      </w:pPr>
    </w:p>
    <w:p w14:paraId="4988E93C" w14:textId="1C1F762D" w:rsidR="00544E89" w:rsidRPr="006E6262" w:rsidRDefault="002C06E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Les périodes de DSAP sont</w:t>
      </w:r>
      <w:r w:rsidR="00544E89" w:rsidRPr="006E6262">
        <w:rPr>
          <w:rFonts w:ascii="Arial" w:eastAsia="Times New Roman" w:hAnsi="Arial" w:cs="Arial"/>
          <w:sz w:val="20"/>
          <w:szCs w:val="20"/>
        </w:rPr>
        <w:t xml:space="preserve"> prise</w:t>
      </w:r>
      <w:r w:rsidRPr="006E6262">
        <w:rPr>
          <w:rFonts w:ascii="Arial" w:eastAsia="Times New Roman" w:hAnsi="Arial" w:cs="Arial"/>
          <w:sz w:val="20"/>
          <w:szCs w:val="20"/>
        </w:rPr>
        <w:t>s</w:t>
      </w:r>
      <w:r w:rsidR="00544E89" w:rsidRPr="006E6262">
        <w:rPr>
          <w:rFonts w:ascii="Arial" w:eastAsia="Times New Roman" w:hAnsi="Arial" w:cs="Arial"/>
          <w:sz w:val="20"/>
          <w:szCs w:val="20"/>
        </w:rPr>
        <w:t xml:space="preserve"> en compte pour l’ouverture de droits à l’allocation chômage et pour le calcul de l’ancienneté du salarié.</w:t>
      </w:r>
    </w:p>
    <w:p w14:paraId="57B048D1" w14:textId="025E9E1A" w:rsidR="00EE6A09" w:rsidRPr="006E6262" w:rsidRDefault="00EE6A09" w:rsidP="00845259">
      <w:pPr>
        <w:spacing w:after="0" w:line="240" w:lineRule="auto"/>
        <w:rPr>
          <w:rFonts w:ascii="Arial" w:eastAsia="Times New Roman" w:hAnsi="Arial" w:cs="Arial"/>
          <w:sz w:val="20"/>
          <w:szCs w:val="20"/>
        </w:rPr>
      </w:pPr>
    </w:p>
    <w:p w14:paraId="02E4073E" w14:textId="77777777" w:rsidR="00845259" w:rsidRPr="006E6262" w:rsidRDefault="00845259" w:rsidP="00845259">
      <w:pPr>
        <w:spacing w:after="0" w:line="240" w:lineRule="auto"/>
        <w:rPr>
          <w:rFonts w:ascii="Arial" w:eastAsia="Times New Roman" w:hAnsi="Arial" w:cs="Arial"/>
          <w:sz w:val="20"/>
          <w:szCs w:val="20"/>
        </w:rPr>
      </w:pPr>
    </w:p>
    <w:p w14:paraId="20E65E1B" w14:textId="7CA20880" w:rsidR="00544E89" w:rsidRPr="006E6262" w:rsidRDefault="00544E89" w:rsidP="0084525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 xml:space="preserve">Article </w:t>
      </w:r>
      <w:r w:rsidR="00F3053B" w:rsidRPr="006E6262">
        <w:rPr>
          <w:rFonts w:ascii="Arial" w:eastAsia="Times New Roman" w:hAnsi="Arial" w:cs="Arial"/>
          <w:b/>
          <w:bCs/>
          <w:sz w:val="20"/>
          <w:szCs w:val="20"/>
        </w:rPr>
        <w:t>7</w:t>
      </w:r>
      <w:r w:rsidRPr="006E6262">
        <w:rPr>
          <w:rFonts w:ascii="Arial" w:eastAsia="Times New Roman" w:hAnsi="Arial" w:cs="Arial"/>
          <w:b/>
          <w:bCs/>
          <w:sz w:val="20"/>
          <w:szCs w:val="20"/>
        </w:rPr>
        <w:br/>
        <w:t>Efforts proportionnés des instances dirigeantes de l’entreprise</w:t>
      </w:r>
    </w:p>
    <w:p w14:paraId="4E9CFAFA" w14:textId="4944E4F7" w:rsidR="002F1D1A" w:rsidRPr="006E6262" w:rsidRDefault="002F1D1A" w:rsidP="00544E89">
      <w:pPr>
        <w:pStyle w:val="Default"/>
        <w:adjustRightInd/>
        <w:jc w:val="both"/>
        <w:rPr>
          <w:rFonts w:eastAsia="Times New Roman"/>
          <w:iCs/>
          <w:color w:val="auto"/>
          <w:sz w:val="20"/>
          <w:szCs w:val="20"/>
        </w:rPr>
      </w:pPr>
    </w:p>
    <w:p w14:paraId="19273998" w14:textId="77EFD6D3" w:rsidR="002F1D1A" w:rsidRPr="006E6262" w:rsidRDefault="007C4DE2" w:rsidP="002F1D1A">
      <w:pPr>
        <w:pStyle w:val="Default"/>
        <w:adjustRightInd/>
        <w:jc w:val="both"/>
        <w:rPr>
          <w:rFonts w:eastAsia="Times New Roman"/>
          <w:iCs/>
          <w:color w:val="auto"/>
          <w:sz w:val="20"/>
          <w:szCs w:val="20"/>
        </w:rPr>
      </w:pPr>
      <w:r w:rsidRPr="006E6262">
        <w:rPr>
          <w:rFonts w:eastAsia="Times New Roman"/>
          <w:iCs/>
          <w:color w:val="auto"/>
          <w:sz w:val="20"/>
          <w:szCs w:val="20"/>
        </w:rPr>
        <w:t>Aucune</w:t>
      </w:r>
      <w:r w:rsidR="002F1D1A" w:rsidRPr="006E6262">
        <w:rPr>
          <w:rFonts w:eastAsia="Times New Roman"/>
          <w:iCs/>
          <w:color w:val="auto"/>
          <w:sz w:val="20"/>
          <w:szCs w:val="20"/>
        </w:rPr>
        <w:t xml:space="preserve"> augmentation n’est appliquée aux rémunérations fixes des dirigeants salariés de droit français ayant le statut de mandataires sociaux, pendant les périodes de mise en œuvre du DSAP au sein de l’établissement.</w:t>
      </w:r>
    </w:p>
    <w:p w14:paraId="6DCD3A68" w14:textId="10AD5A12" w:rsidR="00544E89" w:rsidRPr="006E6262" w:rsidRDefault="00544E89" w:rsidP="00544E89">
      <w:pPr>
        <w:pStyle w:val="Default"/>
        <w:adjustRightInd/>
        <w:jc w:val="both"/>
        <w:rPr>
          <w:rFonts w:eastAsia="Times New Roman"/>
          <w:iCs/>
          <w:color w:val="auto"/>
          <w:sz w:val="20"/>
          <w:szCs w:val="20"/>
        </w:rPr>
      </w:pPr>
    </w:p>
    <w:p w14:paraId="4F3A0447" w14:textId="1FE3AAA7" w:rsidR="00E24C7D" w:rsidRPr="006E6262" w:rsidRDefault="00E24C7D" w:rsidP="00E24C7D">
      <w:pPr>
        <w:pStyle w:val="Default"/>
        <w:adjustRightInd/>
        <w:jc w:val="both"/>
        <w:rPr>
          <w:rFonts w:eastAsia="Times New Roman"/>
          <w:b/>
          <w:bCs/>
          <w:iCs/>
          <w:color w:val="auto"/>
          <w:sz w:val="20"/>
          <w:szCs w:val="20"/>
        </w:rPr>
      </w:pPr>
      <w:r w:rsidRPr="006E6262">
        <w:rPr>
          <w:rFonts w:eastAsia="Times New Roman"/>
          <w:b/>
          <w:bCs/>
          <w:iCs/>
          <w:color w:val="auto"/>
          <w:sz w:val="20"/>
          <w:szCs w:val="20"/>
        </w:rPr>
        <w:t>[A ajouter pour les SARL]</w:t>
      </w:r>
    </w:p>
    <w:p w14:paraId="04C682F3" w14:textId="1B9ADF8B" w:rsidR="00291ABB" w:rsidRPr="006E6262" w:rsidRDefault="00291ABB" w:rsidP="00E24C7D">
      <w:pPr>
        <w:pStyle w:val="NormalWeb"/>
        <w:spacing w:before="0" w:beforeAutospacing="0" w:after="0" w:afterAutospacing="0"/>
        <w:jc w:val="both"/>
        <w:rPr>
          <w:rFonts w:ascii="Arial" w:hAnsi="Arial" w:cs="Arial"/>
          <w:iCs/>
          <w:sz w:val="20"/>
          <w:szCs w:val="20"/>
          <w:lang w:eastAsia="en-US"/>
        </w:rPr>
      </w:pPr>
      <w:r w:rsidRPr="006E6262">
        <w:rPr>
          <w:rFonts w:ascii="Arial" w:hAnsi="Arial" w:cs="Arial"/>
          <w:iCs/>
          <w:sz w:val="20"/>
          <w:szCs w:val="20"/>
          <w:lang w:eastAsia="en-US"/>
        </w:rPr>
        <w:t xml:space="preserve">Cette stipulation s'applique également aux salariés </w:t>
      </w:r>
      <w:r w:rsidR="00E24C7D" w:rsidRPr="006E6262">
        <w:rPr>
          <w:rFonts w:ascii="Arial" w:hAnsi="Arial" w:cs="Arial"/>
          <w:iCs/>
          <w:sz w:val="20"/>
          <w:szCs w:val="20"/>
          <w:lang w:eastAsia="en-US"/>
        </w:rPr>
        <w:t>g</w:t>
      </w:r>
      <w:r w:rsidRPr="006E6262">
        <w:rPr>
          <w:rFonts w:ascii="Arial" w:hAnsi="Arial" w:cs="Arial"/>
          <w:iCs/>
          <w:sz w:val="20"/>
          <w:szCs w:val="20"/>
          <w:lang w:eastAsia="en-US"/>
        </w:rPr>
        <w:t>érants et cogérants des SARL</w:t>
      </w:r>
      <w:r w:rsidR="00E24C7D" w:rsidRPr="006E6262">
        <w:rPr>
          <w:rFonts w:ascii="Arial" w:hAnsi="Arial" w:cs="Arial"/>
          <w:iCs/>
          <w:sz w:val="20"/>
          <w:szCs w:val="20"/>
          <w:lang w:eastAsia="en-US"/>
        </w:rPr>
        <w:t>.</w:t>
      </w:r>
    </w:p>
    <w:p w14:paraId="6BC4C22E" w14:textId="0BEF0389" w:rsidR="00E24C7D" w:rsidRPr="006E6262" w:rsidRDefault="00E24C7D" w:rsidP="00E24C7D">
      <w:pPr>
        <w:pStyle w:val="NormalWeb"/>
        <w:spacing w:before="0" w:beforeAutospacing="0" w:after="0" w:afterAutospacing="0"/>
        <w:jc w:val="both"/>
        <w:rPr>
          <w:rFonts w:ascii="Arial" w:hAnsi="Arial" w:cs="Arial"/>
          <w:iCs/>
          <w:sz w:val="20"/>
          <w:szCs w:val="20"/>
          <w:lang w:eastAsia="en-US"/>
        </w:rPr>
      </w:pPr>
    </w:p>
    <w:p w14:paraId="326E39D8" w14:textId="0FA523D1" w:rsidR="00E24C7D" w:rsidRPr="006E6262" w:rsidRDefault="00E24C7D" w:rsidP="00E24C7D">
      <w:pPr>
        <w:pStyle w:val="NormalWeb"/>
        <w:spacing w:before="0" w:beforeAutospacing="0" w:after="0" w:afterAutospacing="0"/>
        <w:jc w:val="both"/>
        <w:rPr>
          <w:rFonts w:ascii="Arial" w:hAnsi="Arial" w:cs="Arial"/>
          <w:b/>
          <w:bCs/>
          <w:iCs/>
          <w:sz w:val="20"/>
          <w:szCs w:val="20"/>
          <w:lang w:eastAsia="en-US"/>
        </w:rPr>
      </w:pPr>
      <w:r w:rsidRPr="006E6262">
        <w:rPr>
          <w:rFonts w:ascii="Arial" w:hAnsi="Arial" w:cs="Arial"/>
          <w:b/>
          <w:bCs/>
          <w:iCs/>
          <w:sz w:val="20"/>
          <w:szCs w:val="20"/>
          <w:lang w:eastAsia="en-US"/>
        </w:rPr>
        <w:t>[A ajouter dans les SAS]</w:t>
      </w:r>
    </w:p>
    <w:p w14:paraId="4E9A55E1" w14:textId="2FC6BDDE" w:rsidR="00291ABB" w:rsidRPr="006E6262" w:rsidRDefault="00E24C7D" w:rsidP="00E24C7D">
      <w:pPr>
        <w:pStyle w:val="NormalWeb"/>
        <w:spacing w:before="0" w:beforeAutospacing="0" w:after="0" w:afterAutospacing="0"/>
        <w:jc w:val="both"/>
        <w:rPr>
          <w:rFonts w:ascii="Arial" w:hAnsi="Arial" w:cs="Arial"/>
          <w:iCs/>
          <w:sz w:val="20"/>
          <w:szCs w:val="20"/>
          <w:lang w:eastAsia="en-US"/>
        </w:rPr>
      </w:pPr>
      <w:r w:rsidRPr="006E6262">
        <w:rPr>
          <w:rFonts w:ascii="Arial" w:hAnsi="Arial" w:cs="Arial"/>
          <w:iCs/>
          <w:sz w:val="20"/>
          <w:szCs w:val="20"/>
          <w:lang w:eastAsia="en-US"/>
        </w:rPr>
        <w:t>Cette stipulation s'applique également aux salariés p</w:t>
      </w:r>
      <w:r w:rsidR="00291ABB" w:rsidRPr="006E6262">
        <w:rPr>
          <w:rFonts w:ascii="Arial" w:hAnsi="Arial" w:cs="Arial"/>
          <w:iCs/>
          <w:sz w:val="20"/>
          <w:szCs w:val="20"/>
          <w:lang w:eastAsia="en-US"/>
        </w:rPr>
        <w:t>résidents et associés des SAS</w:t>
      </w:r>
      <w:r w:rsidRPr="006E6262">
        <w:rPr>
          <w:rFonts w:ascii="Arial" w:hAnsi="Arial" w:cs="Arial"/>
          <w:iCs/>
          <w:sz w:val="20"/>
          <w:szCs w:val="20"/>
          <w:lang w:eastAsia="en-US"/>
        </w:rPr>
        <w:t>.</w:t>
      </w:r>
    </w:p>
    <w:p w14:paraId="45D2E90E" w14:textId="71690B77" w:rsidR="00E24C7D" w:rsidRPr="006E6262" w:rsidRDefault="00E24C7D" w:rsidP="00E24C7D">
      <w:pPr>
        <w:pStyle w:val="NormalWeb"/>
        <w:spacing w:before="0" w:beforeAutospacing="0" w:after="0" w:afterAutospacing="0"/>
        <w:jc w:val="both"/>
        <w:rPr>
          <w:rFonts w:ascii="Arial" w:hAnsi="Arial" w:cs="Arial"/>
          <w:iCs/>
          <w:sz w:val="20"/>
          <w:szCs w:val="20"/>
          <w:lang w:eastAsia="en-US"/>
        </w:rPr>
      </w:pPr>
    </w:p>
    <w:p w14:paraId="65E9C765" w14:textId="31C5EA5F" w:rsidR="00E24C7D" w:rsidRPr="006E6262" w:rsidRDefault="00E24C7D" w:rsidP="00E24C7D">
      <w:pPr>
        <w:pStyle w:val="NormalWeb"/>
        <w:spacing w:before="0" w:beforeAutospacing="0" w:after="0" w:afterAutospacing="0"/>
        <w:jc w:val="both"/>
        <w:rPr>
          <w:rFonts w:ascii="Arial" w:hAnsi="Arial" w:cs="Arial"/>
          <w:b/>
          <w:bCs/>
          <w:iCs/>
          <w:sz w:val="20"/>
          <w:szCs w:val="20"/>
          <w:lang w:eastAsia="en-US"/>
        </w:rPr>
      </w:pPr>
      <w:r w:rsidRPr="006E6262">
        <w:rPr>
          <w:rFonts w:ascii="Arial" w:hAnsi="Arial" w:cs="Arial"/>
          <w:b/>
          <w:bCs/>
          <w:iCs/>
          <w:sz w:val="20"/>
          <w:szCs w:val="20"/>
          <w:lang w:eastAsia="en-US"/>
        </w:rPr>
        <w:t>[A ajouter dans les entreprises cotées]</w:t>
      </w:r>
    </w:p>
    <w:p w14:paraId="11DD7C05" w14:textId="63CB6B18" w:rsidR="00291ABB" w:rsidRPr="006E6262" w:rsidRDefault="00E24C7D" w:rsidP="00E24C7D">
      <w:pPr>
        <w:pStyle w:val="NormalWeb"/>
        <w:spacing w:before="0" w:beforeAutospacing="0" w:after="0" w:afterAutospacing="0"/>
        <w:jc w:val="both"/>
        <w:rPr>
          <w:rFonts w:ascii="Arial" w:hAnsi="Arial" w:cs="Arial"/>
          <w:iCs/>
          <w:sz w:val="20"/>
          <w:szCs w:val="20"/>
          <w:lang w:eastAsia="en-US"/>
        </w:rPr>
      </w:pPr>
      <w:r w:rsidRPr="006E6262">
        <w:rPr>
          <w:rFonts w:ascii="Arial" w:hAnsi="Arial" w:cs="Arial"/>
          <w:iCs/>
          <w:sz w:val="20"/>
          <w:szCs w:val="20"/>
          <w:lang w:eastAsia="en-US"/>
        </w:rPr>
        <w:t xml:space="preserve">Cette stipulation s'applique également aux salariés </w:t>
      </w:r>
      <w:r w:rsidR="00291ABB" w:rsidRPr="006E6262">
        <w:rPr>
          <w:rFonts w:ascii="Arial" w:hAnsi="Arial" w:cs="Arial"/>
          <w:iCs/>
          <w:sz w:val="20"/>
          <w:szCs w:val="20"/>
          <w:lang w:eastAsia="en-US"/>
        </w:rPr>
        <w:t xml:space="preserve">figurant sur la liste des dirigeants </w:t>
      </w:r>
      <w:r w:rsidRPr="006E6262">
        <w:rPr>
          <w:rFonts w:ascii="Arial" w:hAnsi="Arial" w:cs="Arial"/>
          <w:iCs/>
          <w:sz w:val="20"/>
          <w:szCs w:val="20"/>
          <w:lang w:eastAsia="en-US"/>
        </w:rPr>
        <w:t xml:space="preserve">figurant </w:t>
      </w:r>
      <w:r w:rsidR="00291ABB" w:rsidRPr="006E6262">
        <w:rPr>
          <w:rFonts w:ascii="Arial" w:hAnsi="Arial" w:cs="Arial"/>
          <w:iCs/>
          <w:sz w:val="20"/>
          <w:szCs w:val="20"/>
          <w:lang w:eastAsia="en-US"/>
        </w:rPr>
        <w:t xml:space="preserve">dans les rapports </w:t>
      </w:r>
      <w:r w:rsidRPr="006E6262">
        <w:rPr>
          <w:rFonts w:ascii="Arial" w:hAnsi="Arial" w:cs="Arial"/>
          <w:iCs/>
          <w:sz w:val="20"/>
          <w:szCs w:val="20"/>
          <w:lang w:eastAsia="en-US"/>
        </w:rPr>
        <w:t>publiés</w:t>
      </w:r>
      <w:r w:rsidR="00291ABB" w:rsidRPr="006E6262">
        <w:rPr>
          <w:rFonts w:ascii="Arial" w:hAnsi="Arial" w:cs="Arial"/>
          <w:iCs/>
          <w:sz w:val="20"/>
          <w:szCs w:val="20"/>
          <w:lang w:eastAsia="en-US"/>
        </w:rPr>
        <w:t>.</w:t>
      </w:r>
    </w:p>
    <w:p w14:paraId="04919D36" w14:textId="77777777" w:rsidR="00291ABB" w:rsidRPr="006E6262" w:rsidRDefault="00291ABB" w:rsidP="00544E89">
      <w:pPr>
        <w:pStyle w:val="Default"/>
        <w:adjustRightInd/>
        <w:jc w:val="both"/>
        <w:rPr>
          <w:rFonts w:eastAsia="Times New Roman"/>
          <w:iCs/>
          <w:color w:val="auto"/>
          <w:sz w:val="20"/>
          <w:szCs w:val="20"/>
        </w:rPr>
      </w:pPr>
    </w:p>
    <w:p w14:paraId="7546A6C8" w14:textId="4B74C43B" w:rsidR="00544E89" w:rsidRPr="006E6262" w:rsidRDefault="00544E89" w:rsidP="00544E89">
      <w:pPr>
        <w:pStyle w:val="Default"/>
        <w:adjustRightInd/>
        <w:jc w:val="both"/>
        <w:rPr>
          <w:rFonts w:eastAsia="Times New Roman"/>
          <w:iCs/>
          <w:color w:val="auto"/>
          <w:sz w:val="20"/>
          <w:szCs w:val="20"/>
        </w:rPr>
      </w:pPr>
      <w:r w:rsidRPr="006E6262">
        <w:rPr>
          <w:rFonts w:eastAsia="Times New Roman"/>
          <w:iCs/>
          <w:color w:val="auto"/>
          <w:sz w:val="20"/>
          <w:szCs w:val="20"/>
        </w:rPr>
        <w:t xml:space="preserve">La question des dividendes a été examinée par </w:t>
      </w:r>
      <w:r w:rsidRPr="006E6262">
        <w:rPr>
          <w:rFonts w:eastAsia="Times New Roman"/>
          <w:b/>
          <w:bCs/>
          <w:iCs/>
          <w:color w:val="auto"/>
          <w:sz w:val="20"/>
          <w:szCs w:val="20"/>
        </w:rPr>
        <w:t>[</w:t>
      </w:r>
      <w:r w:rsidRPr="006E6262">
        <w:rPr>
          <w:rFonts w:eastAsia="Times New Roman"/>
          <w:b/>
          <w:bCs/>
          <w:i/>
          <w:color w:val="auto"/>
          <w:sz w:val="20"/>
          <w:szCs w:val="20"/>
          <w:highlight w:val="lightGray"/>
        </w:rPr>
        <w:t>le conseil d’administration, le conseil de surveillance…</w:t>
      </w:r>
      <w:r w:rsidRPr="006E6262">
        <w:rPr>
          <w:rFonts w:eastAsia="Times New Roman"/>
          <w:b/>
          <w:bCs/>
          <w:iCs/>
          <w:color w:val="auto"/>
          <w:sz w:val="20"/>
          <w:szCs w:val="20"/>
          <w:highlight w:val="lightGray"/>
        </w:rPr>
        <w:t xml:space="preserve"> – préciser</w:t>
      </w:r>
      <w:r w:rsidRPr="006E6262">
        <w:rPr>
          <w:rFonts w:eastAsia="Times New Roman"/>
          <w:b/>
          <w:bCs/>
          <w:iCs/>
          <w:color w:val="auto"/>
          <w:sz w:val="20"/>
          <w:szCs w:val="20"/>
        </w:rPr>
        <w:t xml:space="preserve">] </w:t>
      </w:r>
      <w:r w:rsidRPr="006E6262">
        <w:rPr>
          <w:rFonts w:eastAsia="Times New Roman"/>
          <w:iCs/>
          <w:color w:val="auto"/>
          <w:sz w:val="20"/>
          <w:szCs w:val="20"/>
        </w:rPr>
        <w:t>en tenant pleinement compte des circonstances économiques de l’entreprise</w:t>
      </w:r>
      <w:r w:rsidR="007C4DE2" w:rsidRPr="006E6262">
        <w:rPr>
          <w:rFonts w:eastAsia="Times New Roman"/>
          <w:iCs/>
          <w:color w:val="auto"/>
          <w:sz w:val="20"/>
          <w:szCs w:val="20"/>
        </w:rPr>
        <w:t xml:space="preserve"> et des efforts demandés aux salariés</w:t>
      </w:r>
      <w:r w:rsidRPr="006E6262">
        <w:rPr>
          <w:rFonts w:eastAsia="Times New Roman"/>
          <w:iCs/>
          <w:color w:val="auto"/>
          <w:sz w:val="20"/>
          <w:szCs w:val="20"/>
        </w:rPr>
        <w:t>.</w:t>
      </w:r>
    </w:p>
    <w:p w14:paraId="3279425D" w14:textId="0CA7F109" w:rsidR="00544E89" w:rsidRPr="006E6262" w:rsidRDefault="00544E89" w:rsidP="00544E89">
      <w:pPr>
        <w:pStyle w:val="Default"/>
        <w:tabs>
          <w:tab w:val="left" w:pos="1521"/>
          <w:tab w:val="left" w:pos="3917"/>
        </w:tabs>
        <w:adjustRightInd/>
        <w:jc w:val="both"/>
        <w:rPr>
          <w:rFonts w:eastAsia="Times New Roman"/>
          <w:iCs/>
          <w:color w:val="auto"/>
          <w:sz w:val="20"/>
          <w:szCs w:val="20"/>
        </w:rPr>
      </w:pPr>
    </w:p>
    <w:p w14:paraId="70F3BF6D" w14:textId="449C8EC7" w:rsidR="00544E89" w:rsidRPr="006E6262" w:rsidRDefault="00544E89" w:rsidP="00544E89">
      <w:pPr>
        <w:pStyle w:val="Default"/>
        <w:adjustRightInd/>
        <w:jc w:val="both"/>
        <w:rPr>
          <w:rFonts w:eastAsia="Times New Roman"/>
          <w:b/>
          <w:bCs/>
          <w:iCs/>
          <w:color w:val="auto"/>
          <w:sz w:val="20"/>
          <w:szCs w:val="20"/>
        </w:rPr>
      </w:pPr>
      <w:r w:rsidRPr="006E6262">
        <w:rPr>
          <w:rFonts w:eastAsia="Times New Roman"/>
          <w:b/>
          <w:bCs/>
          <w:iCs/>
          <w:color w:val="auto"/>
          <w:sz w:val="20"/>
          <w:szCs w:val="20"/>
        </w:rPr>
        <w:t>[</w:t>
      </w:r>
      <w:r w:rsidRPr="006E6262">
        <w:rPr>
          <w:rFonts w:eastAsia="Times New Roman"/>
          <w:b/>
          <w:bCs/>
          <w:iCs/>
          <w:color w:val="auto"/>
          <w:sz w:val="20"/>
          <w:szCs w:val="20"/>
          <w:highlight w:val="lightGray"/>
        </w:rPr>
        <w:t>Compléter en précisant la nature des efforts</w:t>
      </w:r>
      <w:r w:rsidR="007C4DE2" w:rsidRPr="006E6262">
        <w:rPr>
          <w:rFonts w:eastAsia="Times New Roman"/>
          <w:b/>
          <w:bCs/>
          <w:iCs/>
          <w:color w:val="auto"/>
          <w:sz w:val="20"/>
          <w:szCs w:val="20"/>
        </w:rPr>
        <w:t xml:space="preserve"> ou l’absence d’efforts</w:t>
      </w:r>
      <w:r w:rsidRPr="006E6262">
        <w:rPr>
          <w:rFonts w:eastAsia="Times New Roman"/>
          <w:b/>
          <w:bCs/>
          <w:iCs/>
          <w:color w:val="auto"/>
          <w:sz w:val="20"/>
          <w:szCs w:val="20"/>
        </w:rPr>
        <w:t>]</w:t>
      </w:r>
    </w:p>
    <w:p w14:paraId="78AD61AA" w14:textId="1F3427ED" w:rsidR="00544E89" w:rsidRPr="006E6262" w:rsidRDefault="002C06E9" w:rsidP="002C06E9">
      <w:pPr>
        <w:rPr>
          <w:rFonts w:ascii="Arial" w:eastAsia="Times New Roman" w:hAnsi="Arial" w:cs="Arial"/>
          <w:iCs/>
          <w:sz w:val="20"/>
          <w:szCs w:val="20"/>
        </w:rPr>
      </w:pPr>
      <w:r w:rsidRPr="006E6262">
        <w:rPr>
          <w:rFonts w:ascii="Arial" w:eastAsia="Times New Roman" w:hAnsi="Arial" w:cs="Arial"/>
          <w:iCs/>
          <w:sz w:val="20"/>
          <w:szCs w:val="20"/>
        </w:rPr>
        <w:br w:type="page"/>
      </w:r>
    </w:p>
    <w:p w14:paraId="7FF9421C" w14:textId="2D93A2BF"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lastRenderedPageBreak/>
        <w:t xml:space="preserve">Article </w:t>
      </w:r>
      <w:r w:rsidR="00F3053B" w:rsidRPr="006E6262">
        <w:rPr>
          <w:rFonts w:ascii="Arial" w:eastAsia="Times New Roman" w:hAnsi="Arial" w:cs="Arial"/>
          <w:b/>
          <w:bCs/>
          <w:sz w:val="20"/>
          <w:szCs w:val="20"/>
        </w:rPr>
        <w:t>8</w:t>
      </w:r>
      <w:r w:rsidRPr="006E6262">
        <w:rPr>
          <w:rFonts w:ascii="Arial" w:eastAsia="Times New Roman" w:hAnsi="Arial" w:cs="Arial"/>
          <w:b/>
          <w:bCs/>
          <w:sz w:val="20"/>
          <w:szCs w:val="20"/>
        </w:rPr>
        <w:br/>
        <w:t xml:space="preserve">Modalités d’information des salariés, du Comité Social et Economique </w:t>
      </w:r>
      <w:r w:rsidRPr="006E6262">
        <w:rPr>
          <w:rFonts w:ascii="Arial" w:eastAsia="Times New Roman" w:hAnsi="Arial" w:cs="Arial"/>
          <w:b/>
          <w:bCs/>
          <w:sz w:val="20"/>
          <w:szCs w:val="20"/>
        </w:rPr>
        <w:br/>
        <w:t>et de l’administration</w:t>
      </w:r>
    </w:p>
    <w:p w14:paraId="186A1B98" w14:textId="77777777" w:rsidR="00544E89" w:rsidRPr="006E6262" w:rsidRDefault="00544E89" w:rsidP="00544E89">
      <w:pPr>
        <w:pStyle w:val="Default"/>
        <w:adjustRightInd/>
        <w:jc w:val="both"/>
        <w:rPr>
          <w:rFonts w:eastAsia="Times New Roman"/>
          <w:iCs/>
          <w:color w:val="auto"/>
          <w:sz w:val="20"/>
          <w:szCs w:val="20"/>
        </w:rPr>
      </w:pPr>
    </w:p>
    <w:p w14:paraId="39B14D97" w14:textId="3B0A6D49" w:rsidR="00544E89" w:rsidRPr="006E6262" w:rsidRDefault="00544E89" w:rsidP="00544E89">
      <w:pPr>
        <w:pStyle w:val="Default"/>
        <w:adjustRightInd/>
        <w:jc w:val="both"/>
        <w:rPr>
          <w:rFonts w:eastAsia="Times New Roman"/>
          <w:iCs/>
          <w:color w:val="auto"/>
          <w:sz w:val="20"/>
          <w:szCs w:val="20"/>
        </w:rPr>
      </w:pPr>
      <w:r w:rsidRPr="006E6262">
        <w:rPr>
          <w:rFonts w:eastAsia="Times New Roman"/>
          <w:iCs/>
          <w:color w:val="auto"/>
          <w:sz w:val="20"/>
          <w:szCs w:val="20"/>
        </w:rPr>
        <w:t>Les salariés susceptibles de bénéficier du dispositif spécifique d’activité partielle</w:t>
      </w:r>
      <w:r w:rsidR="00B170BF" w:rsidRPr="006E6262">
        <w:rPr>
          <w:rFonts w:eastAsia="Times New Roman"/>
          <w:iCs/>
          <w:color w:val="auto"/>
          <w:sz w:val="20"/>
          <w:szCs w:val="20"/>
        </w:rPr>
        <w:t xml:space="preserve"> (DSAP)</w:t>
      </w:r>
      <w:r w:rsidRPr="006E6262">
        <w:rPr>
          <w:rFonts w:eastAsia="Times New Roman"/>
          <w:iCs/>
          <w:color w:val="auto"/>
          <w:sz w:val="20"/>
          <w:szCs w:val="20"/>
        </w:rPr>
        <w:t xml:space="preserve"> sont informés individuellement par tout moyen (courrier, </w:t>
      </w:r>
      <w:proofErr w:type="gramStart"/>
      <w:r w:rsidRPr="006E6262">
        <w:rPr>
          <w:rFonts w:eastAsia="Times New Roman"/>
          <w:iCs/>
          <w:color w:val="auto"/>
          <w:sz w:val="20"/>
          <w:szCs w:val="20"/>
        </w:rPr>
        <w:t>e-mail</w:t>
      </w:r>
      <w:proofErr w:type="gramEnd"/>
      <w:r w:rsidRPr="006E6262">
        <w:rPr>
          <w:rFonts w:eastAsia="Times New Roman"/>
          <w:iCs/>
          <w:color w:val="auto"/>
          <w:sz w:val="20"/>
          <w:szCs w:val="20"/>
        </w:rPr>
        <w:t>…) de toutes les mesures d’activité partielle les concernant : organisation du temps de travail, indemnisation par l’entreprise…</w:t>
      </w:r>
    </w:p>
    <w:p w14:paraId="705BA875" w14:textId="2E88C13A" w:rsidR="00544E89" w:rsidRPr="006E6262" w:rsidRDefault="00544E89" w:rsidP="002C06E9">
      <w:pPr>
        <w:spacing w:after="0" w:line="240" w:lineRule="auto"/>
        <w:rPr>
          <w:rFonts w:ascii="Arial" w:eastAsia="Times New Roman" w:hAnsi="Arial" w:cs="Arial"/>
          <w:iCs/>
          <w:sz w:val="20"/>
          <w:szCs w:val="20"/>
        </w:rPr>
      </w:pPr>
    </w:p>
    <w:p w14:paraId="618B55F2" w14:textId="77777777" w:rsidR="00544E89" w:rsidRPr="006E6262" w:rsidRDefault="00544E89" w:rsidP="00544E89">
      <w:pPr>
        <w:pStyle w:val="Default"/>
        <w:adjustRightInd/>
        <w:jc w:val="both"/>
        <w:rPr>
          <w:rFonts w:eastAsia="Times New Roman"/>
          <w:b/>
          <w:bCs/>
          <w:iCs/>
          <w:color w:val="auto"/>
          <w:sz w:val="20"/>
          <w:szCs w:val="20"/>
        </w:rPr>
      </w:pPr>
      <w:r w:rsidRPr="006E6262">
        <w:rPr>
          <w:rFonts w:eastAsia="Times New Roman"/>
          <w:b/>
          <w:bCs/>
          <w:iCs/>
          <w:color w:val="auto"/>
          <w:sz w:val="20"/>
          <w:szCs w:val="20"/>
        </w:rPr>
        <w:t>[</w:t>
      </w:r>
      <w:r w:rsidRPr="006E6262">
        <w:rPr>
          <w:rFonts w:eastAsia="Times New Roman"/>
          <w:b/>
          <w:bCs/>
          <w:iCs/>
          <w:color w:val="auto"/>
          <w:sz w:val="20"/>
          <w:szCs w:val="20"/>
          <w:highlight w:val="lightGray"/>
        </w:rPr>
        <w:t>En présence d’un CSE</w:t>
      </w:r>
      <w:r w:rsidRPr="006E6262">
        <w:rPr>
          <w:rFonts w:eastAsia="Times New Roman"/>
          <w:b/>
          <w:bCs/>
          <w:iCs/>
          <w:color w:val="auto"/>
          <w:sz w:val="20"/>
          <w:szCs w:val="20"/>
        </w:rPr>
        <w:t>]</w:t>
      </w:r>
    </w:p>
    <w:p w14:paraId="396D069F" w14:textId="45EBE4EE" w:rsidR="00544E89" w:rsidRPr="006E6262" w:rsidRDefault="00544E89" w:rsidP="00544E89">
      <w:pPr>
        <w:pStyle w:val="Default"/>
        <w:adjustRightInd/>
        <w:jc w:val="both"/>
        <w:rPr>
          <w:rFonts w:eastAsia="Times New Roman"/>
          <w:iCs/>
          <w:color w:val="auto"/>
          <w:sz w:val="20"/>
          <w:szCs w:val="20"/>
        </w:rPr>
      </w:pPr>
      <w:r w:rsidRPr="006E6262">
        <w:rPr>
          <w:rFonts w:eastAsia="Times New Roman"/>
          <w:iCs/>
          <w:color w:val="auto"/>
          <w:sz w:val="20"/>
          <w:szCs w:val="20"/>
        </w:rPr>
        <w:t xml:space="preserve">Le comité social et économique (CSE) reçoit au moins tous les </w:t>
      </w:r>
      <w:r w:rsidR="00467BAB" w:rsidRPr="006E6262">
        <w:rPr>
          <w:rFonts w:eastAsia="Times New Roman"/>
          <w:iCs/>
          <w:color w:val="auto"/>
          <w:sz w:val="20"/>
          <w:szCs w:val="20"/>
        </w:rPr>
        <w:t>deux</w:t>
      </w:r>
      <w:r w:rsidRPr="006E6262">
        <w:rPr>
          <w:rFonts w:eastAsia="Times New Roman"/>
          <w:iCs/>
          <w:color w:val="auto"/>
          <w:sz w:val="20"/>
          <w:szCs w:val="20"/>
        </w:rPr>
        <w:t xml:space="preserve"> (</w:t>
      </w:r>
      <w:r w:rsidR="00467BAB" w:rsidRPr="006E6262">
        <w:rPr>
          <w:rFonts w:eastAsia="Times New Roman"/>
          <w:iCs/>
          <w:color w:val="auto"/>
          <w:sz w:val="20"/>
          <w:szCs w:val="20"/>
        </w:rPr>
        <w:t>2</w:t>
      </w:r>
      <w:r w:rsidRPr="006E6262">
        <w:rPr>
          <w:rFonts w:eastAsia="Times New Roman"/>
          <w:iCs/>
          <w:color w:val="auto"/>
          <w:sz w:val="20"/>
          <w:szCs w:val="20"/>
        </w:rPr>
        <w:t xml:space="preserve">) mois les informations suivantes : </w:t>
      </w:r>
    </w:p>
    <w:p w14:paraId="26A3D635" w14:textId="6737D5D3" w:rsidR="00544E89" w:rsidRPr="006E6262" w:rsidRDefault="00544E89" w:rsidP="00544E89">
      <w:pPr>
        <w:pStyle w:val="Paragraphedeliste"/>
        <w:numPr>
          <w:ilvl w:val="0"/>
          <w:numId w:val="14"/>
        </w:numPr>
        <w:spacing w:before="0"/>
        <w:ind w:left="714" w:hanging="357"/>
      </w:pPr>
      <w:proofErr w:type="gramStart"/>
      <w:r w:rsidRPr="006E6262">
        <w:t>le</w:t>
      </w:r>
      <w:proofErr w:type="gramEnd"/>
      <w:r w:rsidRPr="006E6262">
        <w:t xml:space="preserve"> nombre de salariés concernés par la mise en œuvre du dispositif spécifique d’activité partielle ;</w:t>
      </w:r>
    </w:p>
    <w:p w14:paraId="6412DC90" w14:textId="143B00B8" w:rsidR="00635606" w:rsidRPr="006E6262" w:rsidRDefault="00635606" w:rsidP="00544E89">
      <w:pPr>
        <w:pStyle w:val="Paragraphedeliste"/>
        <w:numPr>
          <w:ilvl w:val="0"/>
          <w:numId w:val="14"/>
        </w:numPr>
        <w:spacing w:before="0"/>
        <w:ind w:left="714" w:hanging="357"/>
      </w:pPr>
      <w:proofErr w:type="gramStart"/>
      <w:r w:rsidRPr="006E6262">
        <w:t>l’âge</w:t>
      </w:r>
      <w:proofErr w:type="gramEnd"/>
      <w:r w:rsidRPr="006E6262">
        <w:t>, le sexe et la nature des contrats de travail (CDI, CDD…) des salariés concernés par le DSAP ;</w:t>
      </w:r>
    </w:p>
    <w:p w14:paraId="765D7DED" w14:textId="6144CC30" w:rsidR="00544E89" w:rsidRPr="006E6262" w:rsidRDefault="00544E89" w:rsidP="00544E89">
      <w:pPr>
        <w:pStyle w:val="Paragraphedeliste"/>
        <w:numPr>
          <w:ilvl w:val="0"/>
          <w:numId w:val="14"/>
        </w:numPr>
        <w:spacing w:before="0"/>
        <w:ind w:left="714" w:hanging="357"/>
      </w:pPr>
      <w:proofErr w:type="gramStart"/>
      <w:r w:rsidRPr="006E6262">
        <w:t>le</w:t>
      </w:r>
      <w:proofErr w:type="gramEnd"/>
      <w:r w:rsidRPr="006E6262">
        <w:t xml:space="preserve"> nombre mensuel d’heures chômées au titre du </w:t>
      </w:r>
      <w:r w:rsidR="00B170BF" w:rsidRPr="006E6262">
        <w:t>DSAP</w:t>
      </w:r>
      <w:r w:rsidRPr="006E6262">
        <w:t> ;</w:t>
      </w:r>
    </w:p>
    <w:p w14:paraId="49D47AC6" w14:textId="77777777" w:rsidR="0053760E" w:rsidRPr="006E6262" w:rsidRDefault="00544E89" w:rsidP="0053760E">
      <w:pPr>
        <w:pStyle w:val="Paragraphedeliste"/>
        <w:numPr>
          <w:ilvl w:val="0"/>
          <w:numId w:val="14"/>
        </w:numPr>
        <w:spacing w:before="0"/>
        <w:ind w:left="714" w:hanging="357"/>
      </w:pPr>
      <w:proofErr w:type="gramStart"/>
      <w:r w:rsidRPr="006E6262">
        <w:t>les</w:t>
      </w:r>
      <w:proofErr w:type="gramEnd"/>
      <w:r w:rsidRPr="006E6262">
        <w:t xml:space="preserve"> activités concernées par la mise en œuvre du </w:t>
      </w:r>
      <w:r w:rsidR="00B170BF" w:rsidRPr="006E6262">
        <w:t>DSAP</w:t>
      </w:r>
      <w:r w:rsidRPr="006E6262">
        <w:t> ;</w:t>
      </w:r>
    </w:p>
    <w:p w14:paraId="2D88EC0C" w14:textId="3995FB3F" w:rsidR="0053760E" w:rsidRPr="006E6262" w:rsidRDefault="0053760E" w:rsidP="0053760E">
      <w:pPr>
        <w:pStyle w:val="Paragraphedeliste"/>
        <w:numPr>
          <w:ilvl w:val="0"/>
          <w:numId w:val="14"/>
        </w:numPr>
        <w:spacing w:before="0"/>
        <w:ind w:left="714" w:hanging="357"/>
      </w:pPr>
      <w:proofErr w:type="gramStart"/>
      <w:r w:rsidRPr="006E6262">
        <w:t>le</w:t>
      </w:r>
      <w:proofErr w:type="gramEnd"/>
      <w:r w:rsidRPr="006E6262">
        <w:t xml:space="preserve"> nombre de salariés ayant bénéficié d'un accompagnement en formation professionnelle ;</w:t>
      </w:r>
    </w:p>
    <w:p w14:paraId="65684715" w14:textId="77777777" w:rsidR="00544E89" w:rsidRPr="006E6262" w:rsidRDefault="00544E89" w:rsidP="00544E89">
      <w:pPr>
        <w:pStyle w:val="Paragraphedeliste"/>
        <w:numPr>
          <w:ilvl w:val="0"/>
          <w:numId w:val="14"/>
        </w:numPr>
        <w:spacing w:before="0"/>
        <w:ind w:left="714" w:hanging="357"/>
      </w:pPr>
      <w:proofErr w:type="gramStart"/>
      <w:r w:rsidRPr="006E6262">
        <w:t>les</w:t>
      </w:r>
      <w:proofErr w:type="gramEnd"/>
      <w:r w:rsidRPr="006E6262">
        <w:t xml:space="preserve"> perspectives de reprise de l’activité.</w:t>
      </w:r>
    </w:p>
    <w:p w14:paraId="6C7BDACD" w14:textId="77777777" w:rsidR="00544E89" w:rsidRPr="006E6262" w:rsidRDefault="00544E89" w:rsidP="00544E89">
      <w:pPr>
        <w:pStyle w:val="Default"/>
        <w:adjustRightInd/>
        <w:jc w:val="both"/>
        <w:rPr>
          <w:rFonts w:eastAsia="Times New Roman"/>
          <w:iCs/>
          <w:color w:val="auto"/>
          <w:sz w:val="20"/>
          <w:szCs w:val="20"/>
        </w:rPr>
      </w:pPr>
    </w:p>
    <w:p w14:paraId="6685D312" w14:textId="78C5CE28" w:rsidR="00544E89" w:rsidRPr="006E6262" w:rsidRDefault="00EA19F1" w:rsidP="00544E89">
      <w:pPr>
        <w:pStyle w:val="Default"/>
        <w:adjustRightInd/>
        <w:jc w:val="both"/>
        <w:rPr>
          <w:rFonts w:eastAsia="Times New Roman"/>
          <w:iCs/>
          <w:color w:val="auto"/>
          <w:sz w:val="20"/>
          <w:szCs w:val="20"/>
        </w:rPr>
      </w:pPr>
      <w:r w:rsidRPr="006E6262">
        <w:rPr>
          <w:rFonts w:eastAsia="Times New Roman"/>
          <w:iCs/>
          <w:color w:val="auto"/>
          <w:sz w:val="20"/>
          <w:szCs w:val="20"/>
        </w:rPr>
        <w:t xml:space="preserve">Conformément à l’article </w:t>
      </w:r>
      <w:r w:rsidR="00F3053B" w:rsidRPr="006E6262">
        <w:rPr>
          <w:rFonts w:eastAsia="Times New Roman"/>
          <w:iCs/>
          <w:color w:val="auto"/>
          <w:sz w:val="20"/>
          <w:szCs w:val="20"/>
        </w:rPr>
        <w:t>10</w:t>
      </w:r>
      <w:r w:rsidRPr="006E6262">
        <w:rPr>
          <w:rFonts w:eastAsia="Times New Roman"/>
          <w:iCs/>
          <w:color w:val="auto"/>
          <w:sz w:val="20"/>
          <w:szCs w:val="20"/>
        </w:rPr>
        <w:t>, u</w:t>
      </w:r>
      <w:r w:rsidR="00544E89" w:rsidRPr="006E6262">
        <w:rPr>
          <w:rFonts w:eastAsia="Times New Roman"/>
          <w:iCs/>
          <w:color w:val="auto"/>
          <w:sz w:val="20"/>
          <w:szCs w:val="20"/>
        </w:rPr>
        <w:t>n bilan portant sur le respect de ces engagements</w:t>
      </w:r>
      <w:r w:rsidR="00F3053B" w:rsidRPr="006E6262">
        <w:rPr>
          <w:rFonts w:eastAsia="Times New Roman"/>
          <w:iCs/>
          <w:color w:val="auto"/>
          <w:sz w:val="20"/>
          <w:szCs w:val="20"/>
        </w:rPr>
        <w:t xml:space="preserve"> et de ceux mentionnés à l’article 3</w:t>
      </w:r>
      <w:r w:rsidR="00544E89" w:rsidRPr="006E6262">
        <w:rPr>
          <w:rFonts w:eastAsia="Times New Roman"/>
          <w:iCs/>
          <w:color w:val="auto"/>
          <w:sz w:val="20"/>
          <w:szCs w:val="20"/>
        </w:rPr>
        <w:t xml:space="preserve"> est également transmis au CSE puis à l’autorité administrative au moins tous les six (6) mois et avant toute demande de renouvellement de l’activité partielle.</w:t>
      </w:r>
    </w:p>
    <w:p w14:paraId="36FF4942" w14:textId="77777777" w:rsidR="00544E89" w:rsidRPr="006E6262" w:rsidRDefault="00544E89" w:rsidP="00544E89">
      <w:pPr>
        <w:pStyle w:val="Default"/>
        <w:adjustRightInd/>
        <w:jc w:val="both"/>
        <w:rPr>
          <w:rFonts w:eastAsia="Times New Roman"/>
          <w:iCs/>
          <w:color w:val="auto"/>
          <w:sz w:val="20"/>
          <w:szCs w:val="20"/>
        </w:rPr>
      </w:pPr>
    </w:p>
    <w:p w14:paraId="7AAA3C25" w14:textId="77777777" w:rsidR="00544E89" w:rsidRPr="006E6262" w:rsidRDefault="00544E89" w:rsidP="00544E89">
      <w:pPr>
        <w:pStyle w:val="Default"/>
        <w:adjustRightInd/>
        <w:jc w:val="both"/>
        <w:rPr>
          <w:rFonts w:eastAsia="Times New Roman"/>
          <w:iCs/>
          <w:color w:val="auto"/>
          <w:sz w:val="20"/>
          <w:szCs w:val="20"/>
        </w:rPr>
      </w:pPr>
      <w:r w:rsidRPr="006E6262">
        <w:rPr>
          <w:rFonts w:eastAsia="Times New Roman"/>
          <w:iCs/>
          <w:color w:val="auto"/>
          <w:sz w:val="20"/>
          <w:szCs w:val="20"/>
        </w:rPr>
        <w:t>Enfin, le présent document unilatéral est communiqué aux salariés par tout moyen permettant de conférer une date certaine à cette information (</w:t>
      </w:r>
      <w:proofErr w:type="gramStart"/>
      <w:r w:rsidRPr="006E6262">
        <w:rPr>
          <w:rFonts w:eastAsia="Times New Roman"/>
          <w:iCs/>
          <w:color w:val="auto"/>
          <w:sz w:val="20"/>
          <w:szCs w:val="20"/>
        </w:rPr>
        <w:t>e-mail</w:t>
      </w:r>
      <w:proofErr w:type="gramEnd"/>
      <w:r w:rsidRPr="006E6262">
        <w:rPr>
          <w:rFonts w:eastAsia="Times New Roman"/>
          <w:iCs/>
          <w:color w:val="auto"/>
          <w:sz w:val="20"/>
          <w:szCs w:val="20"/>
        </w:rPr>
        <w:t>…) ou affiché sur les lieux de travail.</w:t>
      </w:r>
    </w:p>
    <w:p w14:paraId="6FD2491B" w14:textId="77777777" w:rsidR="00544E89" w:rsidRPr="006E6262" w:rsidRDefault="00544E89" w:rsidP="00544E89">
      <w:pPr>
        <w:pStyle w:val="Default"/>
        <w:adjustRightInd/>
        <w:jc w:val="both"/>
        <w:rPr>
          <w:rFonts w:eastAsia="Times New Roman"/>
          <w:iCs/>
          <w:color w:val="auto"/>
          <w:sz w:val="20"/>
          <w:szCs w:val="20"/>
        </w:rPr>
      </w:pPr>
    </w:p>
    <w:p w14:paraId="714B7FC6" w14:textId="77777777" w:rsidR="00544E89" w:rsidRPr="006E6262" w:rsidRDefault="00544E89" w:rsidP="00544E89">
      <w:pPr>
        <w:pStyle w:val="Default"/>
        <w:adjustRightInd/>
        <w:jc w:val="both"/>
        <w:rPr>
          <w:rFonts w:eastAsia="Times New Roman"/>
          <w:iCs/>
          <w:color w:val="auto"/>
          <w:sz w:val="20"/>
          <w:szCs w:val="20"/>
        </w:rPr>
      </w:pPr>
      <w:r w:rsidRPr="006E6262">
        <w:rPr>
          <w:rFonts w:eastAsia="Times New Roman"/>
          <w:iCs/>
          <w:color w:val="auto"/>
          <w:sz w:val="20"/>
          <w:szCs w:val="20"/>
        </w:rPr>
        <w:t xml:space="preserve">Cette communication ou cet affichage fait état de la décision d’homologation par l’administration du présent document ou, à défaut, de la demande de validation accompagnée des documents justificatifs. </w:t>
      </w:r>
    </w:p>
    <w:p w14:paraId="0749708E" w14:textId="21D6A706" w:rsidR="00544E89" w:rsidRPr="006E6262" w:rsidRDefault="00544E89" w:rsidP="00544E89">
      <w:pPr>
        <w:spacing w:after="0" w:line="240" w:lineRule="auto"/>
        <w:rPr>
          <w:rFonts w:ascii="Arial" w:eastAsia="Times New Roman" w:hAnsi="Arial" w:cs="Arial"/>
          <w:b/>
          <w:sz w:val="20"/>
          <w:szCs w:val="20"/>
        </w:rPr>
      </w:pPr>
    </w:p>
    <w:p w14:paraId="42D264A4" w14:textId="77777777" w:rsidR="00845259" w:rsidRPr="006E6262" w:rsidRDefault="00845259" w:rsidP="00544E89">
      <w:pPr>
        <w:spacing w:after="0" w:line="240" w:lineRule="auto"/>
        <w:rPr>
          <w:rFonts w:ascii="Arial" w:eastAsia="Times New Roman" w:hAnsi="Arial" w:cs="Arial"/>
          <w:b/>
          <w:sz w:val="20"/>
          <w:szCs w:val="20"/>
        </w:rPr>
      </w:pPr>
    </w:p>
    <w:p w14:paraId="3723A3DC" w14:textId="436A8EBB"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 xml:space="preserve">Article </w:t>
      </w:r>
      <w:r w:rsidR="00F3053B" w:rsidRPr="006E6262">
        <w:rPr>
          <w:rFonts w:ascii="Arial" w:eastAsia="Times New Roman" w:hAnsi="Arial" w:cs="Arial"/>
          <w:b/>
          <w:bCs/>
          <w:sz w:val="20"/>
          <w:szCs w:val="20"/>
        </w:rPr>
        <w:t>9</w:t>
      </w:r>
      <w:r w:rsidRPr="006E6262">
        <w:rPr>
          <w:rFonts w:ascii="Arial" w:eastAsia="Times New Roman" w:hAnsi="Arial" w:cs="Arial"/>
          <w:b/>
          <w:bCs/>
          <w:sz w:val="20"/>
          <w:szCs w:val="20"/>
        </w:rPr>
        <w:br/>
        <w:t>Entrée en vigueur et durée du document unilatéral</w:t>
      </w:r>
    </w:p>
    <w:p w14:paraId="6D52023D" w14:textId="77777777" w:rsidR="00544E89" w:rsidRPr="006E6262" w:rsidRDefault="00544E89" w:rsidP="00544E89">
      <w:pPr>
        <w:spacing w:after="0" w:line="240" w:lineRule="auto"/>
        <w:jc w:val="both"/>
        <w:rPr>
          <w:rFonts w:ascii="Arial" w:eastAsia="Times New Roman" w:hAnsi="Arial" w:cs="Arial"/>
          <w:sz w:val="20"/>
          <w:szCs w:val="20"/>
        </w:rPr>
      </w:pPr>
    </w:p>
    <w:p w14:paraId="7E2CDDC2" w14:textId="2A8C5B04"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 xml:space="preserve">Le présent document unilatéral entre en vigueur à sa date de signature </w:t>
      </w:r>
      <w:r w:rsidRPr="006E6262">
        <w:rPr>
          <w:rFonts w:ascii="Arial" w:eastAsia="Times New Roman" w:hAnsi="Arial" w:cs="Arial"/>
          <w:b/>
          <w:bCs/>
          <w:sz w:val="20"/>
          <w:szCs w:val="20"/>
          <w:highlight w:val="lightGray"/>
        </w:rPr>
        <w:t>OU</w:t>
      </w:r>
      <w:r w:rsidRPr="006E6262">
        <w:rPr>
          <w:rFonts w:ascii="Arial" w:eastAsia="Times New Roman" w:hAnsi="Arial" w:cs="Arial"/>
          <w:sz w:val="20"/>
          <w:szCs w:val="20"/>
          <w:highlight w:val="lightGray"/>
        </w:rPr>
        <w:t xml:space="preserve"> </w:t>
      </w:r>
      <w:r w:rsidRPr="006E6262">
        <w:rPr>
          <w:rFonts w:ascii="Arial" w:eastAsia="Times New Roman" w:hAnsi="Arial" w:cs="Arial"/>
          <w:sz w:val="20"/>
          <w:szCs w:val="20"/>
        </w:rPr>
        <w:t xml:space="preserve">le </w:t>
      </w:r>
      <w:r w:rsidRPr="006E6262">
        <w:rPr>
          <w:rFonts w:ascii="Arial" w:eastAsia="Times New Roman" w:hAnsi="Arial" w:cs="Arial"/>
          <w:b/>
          <w:bCs/>
          <w:sz w:val="20"/>
          <w:szCs w:val="20"/>
        </w:rPr>
        <w:t>[</w:t>
      </w:r>
      <w:r w:rsidRPr="006E6262">
        <w:rPr>
          <w:rFonts w:ascii="Arial" w:eastAsia="Times New Roman" w:hAnsi="Arial" w:cs="Arial"/>
          <w:b/>
          <w:bCs/>
          <w:sz w:val="20"/>
          <w:szCs w:val="20"/>
          <w:highlight w:val="lightGray"/>
        </w:rPr>
        <w:t>date</w:t>
      </w:r>
      <w:r w:rsidRPr="006E6262">
        <w:rPr>
          <w:rFonts w:ascii="Arial" w:eastAsia="Times New Roman" w:hAnsi="Arial" w:cs="Arial"/>
          <w:b/>
          <w:bCs/>
          <w:sz w:val="20"/>
          <w:szCs w:val="20"/>
        </w:rPr>
        <w:t xml:space="preserve">] </w:t>
      </w:r>
      <w:r w:rsidRPr="006E6262">
        <w:rPr>
          <w:rFonts w:ascii="Arial" w:eastAsia="Times New Roman" w:hAnsi="Arial" w:cs="Arial"/>
          <w:b/>
          <w:bCs/>
          <w:sz w:val="20"/>
          <w:szCs w:val="20"/>
          <w:highlight w:val="lightGray"/>
        </w:rPr>
        <w:t>OU</w:t>
      </w:r>
      <w:r w:rsidRPr="006E6262">
        <w:rPr>
          <w:rFonts w:ascii="Arial" w:eastAsia="Times New Roman" w:hAnsi="Arial" w:cs="Arial"/>
          <w:sz w:val="20"/>
          <w:szCs w:val="20"/>
        </w:rPr>
        <w:t xml:space="preserve"> </w:t>
      </w:r>
      <w:r w:rsidR="00845259" w:rsidRPr="006E6262">
        <w:rPr>
          <w:rFonts w:ascii="Arial" w:eastAsia="Times New Roman" w:hAnsi="Arial" w:cs="Arial"/>
          <w:sz w:val="20"/>
          <w:szCs w:val="20"/>
        </w:rPr>
        <w:t xml:space="preserve">le </w:t>
      </w:r>
      <w:r w:rsidRPr="006E6262">
        <w:rPr>
          <w:rFonts w:ascii="Arial" w:eastAsia="Times New Roman" w:hAnsi="Arial" w:cs="Arial"/>
          <w:sz w:val="20"/>
          <w:szCs w:val="20"/>
        </w:rPr>
        <w:t>lendemain de son homologation par l’autorité administrative.</w:t>
      </w:r>
    </w:p>
    <w:p w14:paraId="56B69953" w14:textId="3624E9A2" w:rsidR="00CC15E0" w:rsidRPr="006E6262" w:rsidRDefault="00CC15E0" w:rsidP="00544E89">
      <w:pPr>
        <w:spacing w:after="0" w:line="240" w:lineRule="auto"/>
        <w:jc w:val="both"/>
        <w:rPr>
          <w:rFonts w:ascii="Arial" w:eastAsia="Times New Roman" w:hAnsi="Arial" w:cs="Arial"/>
          <w:sz w:val="20"/>
          <w:szCs w:val="20"/>
        </w:rPr>
      </w:pPr>
    </w:p>
    <w:p w14:paraId="4123B595" w14:textId="13742A8C" w:rsidR="00CC15E0" w:rsidRPr="006E6262" w:rsidRDefault="00CC15E0"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 xml:space="preserve">Il s’applique jusqu’au </w:t>
      </w:r>
      <w:r w:rsidRPr="006E6262">
        <w:rPr>
          <w:rFonts w:ascii="Arial" w:eastAsia="Times New Roman" w:hAnsi="Arial" w:cs="Arial"/>
          <w:b/>
          <w:bCs/>
          <w:sz w:val="20"/>
          <w:szCs w:val="20"/>
        </w:rPr>
        <w:t>[</w:t>
      </w:r>
      <w:r w:rsidRPr="006E6262">
        <w:rPr>
          <w:rFonts w:ascii="Arial" w:eastAsia="Times New Roman" w:hAnsi="Arial" w:cs="Arial"/>
          <w:b/>
          <w:bCs/>
          <w:sz w:val="20"/>
          <w:szCs w:val="20"/>
          <w:highlight w:val="lightGray"/>
        </w:rPr>
        <w:t xml:space="preserve">Préciser – </w:t>
      </w:r>
      <w:r w:rsidRPr="006E6262">
        <w:rPr>
          <w:rFonts w:ascii="Arial" w:eastAsia="Times New Roman" w:hAnsi="Arial" w:cs="Arial"/>
          <w:b/>
          <w:bCs/>
          <w:i/>
          <w:iCs/>
          <w:sz w:val="20"/>
          <w:szCs w:val="20"/>
          <w:highlight w:val="lightGray"/>
        </w:rPr>
        <w:t>maximum jusqu’au 31/12/2022</w:t>
      </w:r>
      <w:r w:rsidRPr="006E6262">
        <w:rPr>
          <w:rFonts w:ascii="Arial" w:eastAsia="Times New Roman" w:hAnsi="Arial" w:cs="Arial"/>
          <w:b/>
          <w:bCs/>
          <w:sz w:val="20"/>
          <w:szCs w:val="20"/>
        </w:rPr>
        <w:t>].</w:t>
      </w:r>
    </w:p>
    <w:p w14:paraId="524F1081" w14:textId="1D5688A3" w:rsidR="008344E7" w:rsidRPr="006E6262" w:rsidRDefault="008344E7" w:rsidP="00EA19F1">
      <w:pPr>
        <w:spacing w:after="0" w:line="240" w:lineRule="auto"/>
        <w:rPr>
          <w:rFonts w:ascii="Arial" w:eastAsia="Times New Roman" w:hAnsi="Arial" w:cs="Arial"/>
          <w:b/>
          <w:bCs/>
          <w:sz w:val="20"/>
          <w:szCs w:val="20"/>
        </w:rPr>
      </w:pPr>
    </w:p>
    <w:p w14:paraId="1BC49548" w14:textId="77777777" w:rsidR="002403F6" w:rsidRPr="006E6262" w:rsidRDefault="002403F6" w:rsidP="00EA19F1">
      <w:pPr>
        <w:spacing w:after="0" w:line="240" w:lineRule="auto"/>
        <w:rPr>
          <w:rFonts w:ascii="Arial" w:eastAsia="Times New Roman" w:hAnsi="Arial" w:cs="Arial"/>
          <w:b/>
          <w:bCs/>
          <w:sz w:val="20"/>
          <w:szCs w:val="20"/>
        </w:rPr>
      </w:pPr>
    </w:p>
    <w:p w14:paraId="5154038E" w14:textId="022AFB85"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 xml:space="preserve">Article </w:t>
      </w:r>
      <w:r w:rsidR="00F3053B" w:rsidRPr="006E6262">
        <w:rPr>
          <w:rFonts w:ascii="Arial" w:eastAsia="Times New Roman" w:hAnsi="Arial" w:cs="Arial"/>
          <w:b/>
          <w:bCs/>
          <w:sz w:val="20"/>
          <w:szCs w:val="20"/>
        </w:rPr>
        <w:t>10</w:t>
      </w:r>
      <w:r w:rsidRPr="006E6262">
        <w:rPr>
          <w:rFonts w:ascii="Arial" w:eastAsia="Times New Roman" w:hAnsi="Arial" w:cs="Arial"/>
          <w:b/>
          <w:bCs/>
          <w:sz w:val="20"/>
          <w:szCs w:val="20"/>
        </w:rPr>
        <w:br/>
        <w:t>Demande d’homologation</w:t>
      </w:r>
    </w:p>
    <w:p w14:paraId="1F1942C4" w14:textId="77777777" w:rsidR="00544E89" w:rsidRPr="006E6262" w:rsidRDefault="00544E89" w:rsidP="00544E89">
      <w:pPr>
        <w:spacing w:after="0" w:line="240" w:lineRule="auto"/>
        <w:jc w:val="both"/>
        <w:rPr>
          <w:rFonts w:ascii="Arial" w:hAnsi="Arial" w:cs="Arial"/>
          <w:b/>
          <w:sz w:val="20"/>
          <w:szCs w:val="20"/>
          <w:u w:val="single"/>
        </w:rPr>
      </w:pPr>
    </w:p>
    <w:p w14:paraId="27232D6D" w14:textId="658C62E5"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Le présent document unilatéral est adressé par l’entreprise à l’autorité administrative pour homologation par voie dématérialisée dans les conditions règlementaires en vigueur (</w:t>
      </w:r>
      <w:r w:rsidR="00845259" w:rsidRPr="006E6262">
        <w:rPr>
          <w:rFonts w:ascii="Arial" w:eastAsia="Times New Roman" w:hAnsi="Arial" w:cs="Arial"/>
          <w:sz w:val="20"/>
          <w:szCs w:val="20"/>
        </w:rPr>
        <w:t xml:space="preserve">article </w:t>
      </w:r>
      <w:r w:rsidRPr="006E6262">
        <w:rPr>
          <w:rFonts w:ascii="Arial" w:eastAsia="Times New Roman" w:hAnsi="Arial" w:cs="Arial"/>
          <w:sz w:val="20"/>
          <w:szCs w:val="20"/>
        </w:rPr>
        <w:t xml:space="preserve">R.5122-26 du Code du travail). </w:t>
      </w:r>
    </w:p>
    <w:p w14:paraId="45979A0D" w14:textId="77777777" w:rsidR="00544E89" w:rsidRPr="006E6262" w:rsidRDefault="00544E89" w:rsidP="00544E89">
      <w:pPr>
        <w:spacing w:after="0" w:line="240" w:lineRule="auto"/>
        <w:jc w:val="both"/>
        <w:rPr>
          <w:rFonts w:ascii="Arial" w:eastAsia="Times New Roman" w:hAnsi="Arial" w:cs="Arial"/>
          <w:sz w:val="20"/>
          <w:szCs w:val="20"/>
        </w:rPr>
      </w:pPr>
    </w:p>
    <w:p w14:paraId="0ABAB9B7" w14:textId="77777777" w:rsidR="00544E89" w:rsidRPr="006E6262" w:rsidRDefault="00544E89" w:rsidP="00544E89">
      <w:pPr>
        <w:spacing w:after="0" w:line="240" w:lineRule="auto"/>
        <w:jc w:val="both"/>
        <w:rPr>
          <w:rFonts w:ascii="Arial" w:eastAsia="Times New Roman" w:hAnsi="Arial" w:cs="Arial"/>
          <w:b/>
          <w:bCs/>
          <w:sz w:val="20"/>
          <w:szCs w:val="20"/>
        </w:rPr>
      </w:pPr>
      <w:r w:rsidRPr="006E6262">
        <w:rPr>
          <w:rFonts w:ascii="Arial" w:eastAsia="Times New Roman" w:hAnsi="Arial" w:cs="Arial"/>
          <w:b/>
          <w:bCs/>
          <w:sz w:val="20"/>
          <w:szCs w:val="20"/>
        </w:rPr>
        <w:t>[</w:t>
      </w:r>
      <w:r w:rsidRPr="006E6262">
        <w:rPr>
          <w:rFonts w:ascii="Arial" w:eastAsia="Times New Roman" w:hAnsi="Arial" w:cs="Arial"/>
          <w:b/>
          <w:bCs/>
          <w:sz w:val="20"/>
          <w:szCs w:val="20"/>
          <w:highlight w:val="lightGray"/>
        </w:rPr>
        <w:t>A compléter en cas de présence d’un CSE dans l’entreprise</w:t>
      </w:r>
      <w:r w:rsidRPr="006E6262">
        <w:rPr>
          <w:rFonts w:ascii="Arial" w:eastAsia="Times New Roman" w:hAnsi="Arial" w:cs="Arial"/>
          <w:b/>
          <w:bCs/>
          <w:sz w:val="20"/>
          <w:szCs w:val="20"/>
        </w:rPr>
        <w:t>]</w:t>
      </w:r>
    </w:p>
    <w:p w14:paraId="3873539C" w14:textId="58621AE4"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Cette demande est accompagnée de l'avis rendu par le</w:t>
      </w:r>
      <w:r w:rsidR="00007302" w:rsidRPr="006E6262">
        <w:rPr>
          <w:rFonts w:ascii="Arial" w:eastAsia="Times New Roman" w:hAnsi="Arial" w:cs="Arial"/>
          <w:sz w:val="20"/>
          <w:szCs w:val="20"/>
        </w:rPr>
        <w:t xml:space="preserve"> comité social et économique</w:t>
      </w:r>
      <w:r w:rsidRPr="006E6262">
        <w:rPr>
          <w:rFonts w:ascii="Arial" w:eastAsia="Times New Roman" w:hAnsi="Arial" w:cs="Arial"/>
          <w:sz w:val="20"/>
          <w:szCs w:val="20"/>
        </w:rPr>
        <w:t xml:space="preserve"> </w:t>
      </w:r>
      <w:r w:rsidR="00007302" w:rsidRPr="006E6262">
        <w:rPr>
          <w:rFonts w:ascii="Arial" w:eastAsia="Times New Roman" w:hAnsi="Arial" w:cs="Arial"/>
          <w:sz w:val="20"/>
          <w:szCs w:val="20"/>
        </w:rPr>
        <w:t>(</w:t>
      </w:r>
      <w:r w:rsidRPr="006E6262">
        <w:rPr>
          <w:rFonts w:ascii="Arial" w:eastAsia="Times New Roman" w:hAnsi="Arial" w:cs="Arial"/>
          <w:sz w:val="20"/>
          <w:szCs w:val="20"/>
        </w:rPr>
        <w:t>CSE</w:t>
      </w:r>
      <w:r w:rsidR="00007302" w:rsidRPr="006E6262">
        <w:rPr>
          <w:rFonts w:ascii="Arial" w:eastAsia="Times New Roman" w:hAnsi="Arial" w:cs="Arial"/>
          <w:sz w:val="20"/>
          <w:szCs w:val="20"/>
        </w:rPr>
        <w:t>)</w:t>
      </w:r>
      <w:r w:rsidRPr="006E6262">
        <w:rPr>
          <w:rFonts w:ascii="Arial" w:eastAsia="Times New Roman" w:hAnsi="Arial" w:cs="Arial"/>
          <w:sz w:val="20"/>
          <w:szCs w:val="20"/>
        </w:rPr>
        <w:t xml:space="preserve">, ou à défaut, de la convocation du CSE. </w:t>
      </w:r>
    </w:p>
    <w:p w14:paraId="3B5B4F01" w14:textId="77777777" w:rsidR="00544E89" w:rsidRPr="006E6262" w:rsidRDefault="00544E89" w:rsidP="00544E89">
      <w:pPr>
        <w:spacing w:after="0" w:line="240" w:lineRule="auto"/>
        <w:jc w:val="both"/>
        <w:rPr>
          <w:rFonts w:ascii="Arial" w:eastAsia="Times New Roman" w:hAnsi="Arial" w:cs="Arial"/>
          <w:sz w:val="20"/>
          <w:szCs w:val="20"/>
        </w:rPr>
      </w:pPr>
    </w:p>
    <w:p w14:paraId="38F2B035" w14:textId="77777777"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 xml:space="preserve">L'entreprise transmet une copie de la demande d'homologation, accompagnée de son accusé de réception par l'administration, au CSE. </w:t>
      </w:r>
    </w:p>
    <w:p w14:paraId="515EA8BC" w14:textId="77777777" w:rsidR="00544E89" w:rsidRPr="006E6262" w:rsidRDefault="00544E89" w:rsidP="00544E89">
      <w:pPr>
        <w:spacing w:after="0" w:line="240" w:lineRule="auto"/>
        <w:jc w:val="both"/>
        <w:rPr>
          <w:rFonts w:ascii="Arial" w:eastAsia="Times New Roman" w:hAnsi="Arial" w:cs="Arial"/>
          <w:sz w:val="20"/>
          <w:szCs w:val="20"/>
        </w:rPr>
      </w:pPr>
    </w:p>
    <w:p w14:paraId="377C1914" w14:textId="4BEC1ACC" w:rsidR="00544E89" w:rsidRPr="006E6262" w:rsidRDefault="00544E89" w:rsidP="00544E89">
      <w:pPr>
        <w:pStyle w:val="Default"/>
        <w:adjustRightInd/>
        <w:jc w:val="both"/>
        <w:rPr>
          <w:rFonts w:eastAsia="Times New Roman"/>
          <w:color w:val="auto"/>
          <w:sz w:val="20"/>
          <w:szCs w:val="20"/>
        </w:rPr>
      </w:pPr>
      <w:r w:rsidRPr="006E6262">
        <w:rPr>
          <w:rFonts w:eastAsia="Times New Roman"/>
          <w:color w:val="auto"/>
          <w:sz w:val="20"/>
          <w:szCs w:val="20"/>
        </w:rPr>
        <w:t>L'autorité administrative notifie à l'entreprise sa décision d'homologation dans un délai de vingt et un</w:t>
      </w:r>
      <w:r w:rsidR="00467BAB" w:rsidRPr="006E6262">
        <w:rPr>
          <w:rFonts w:eastAsia="Times New Roman"/>
          <w:color w:val="auto"/>
          <w:sz w:val="20"/>
          <w:szCs w:val="20"/>
        </w:rPr>
        <w:t> </w:t>
      </w:r>
      <w:r w:rsidRPr="006E6262">
        <w:rPr>
          <w:rFonts w:eastAsia="Times New Roman"/>
          <w:color w:val="auto"/>
          <w:sz w:val="20"/>
          <w:szCs w:val="20"/>
        </w:rPr>
        <w:t>(21) jours à compter de la réception du présent document.</w:t>
      </w:r>
      <w:r w:rsidRPr="006E6262">
        <w:rPr>
          <w:rFonts w:eastAsia="Times New Roman"/>
          <w:sz w:val="20"/>
          <w:szCs w:val="20"/>
        </w:rPr>
        <w:t xml:space="preserve"> Le silence gardé par l'autorité administrative pendant ce délai vaut décision d'acceptation d'homologation.</w:t>
      </w:r>
    </w:p>
    <w:p w14:paraId="2EDAD382" w14:textId="77777777" w:rsidR="00544E89" w:rsidRPr="006E6262" w:rsidRDefault="00544E89" w:rsidP="00544E89">
      <w:pPr>
        <w:pStyle w:val="Default"/>
        <w:adjustRightInd/>
        <w:jc w:val="both"/>
        <w:rPr>
          <w:rFonts w:eastAsia="Times New Roman"/>
          <w:color w:val="auto"/>
          <w:sz w:val="20"/>
          <w:szCs w:val="20"/>
        </w:rPr>
      </w:pPr>
    </w:p>
    <w:p w14:paraId="1BF0E165" w14:textId="77777777" w:rsidR="00544E89" w:rsidRPr="006E6262" w:rsidRDefault="00544E89" w:rsidP="00544E89">
      <w:pPr>
        <w:spacing w:after="0" w:line="240" w:lineRule="auto"/>
        <w:jc w:val="both"/>
        <w:rPr>
          <w:rFonts w:ascii="Arial" w:eastAsia="Times New Roman" w:hAnsi="Arial" w:cs="Arial"/>
          <w:b/>
          <w:bCs/>
          <w:sz w:val="20"/>
          <w:szCs w:val="20"/>
        </w:rPr>
      </w:pPr>
      <w:r w:rsidRPr="006E6262">
        <w:rPr>
          <w:rFonts w:ascii="Arial" w:eastAsia="Times New Roman" w:hAnsi="Arial" w:cs="Arial"/>
          <w:b/>
          <w:bCs/>
          <w:sz w:val="20"/>
          <w:szCs w:val="20"/>
        </w:rPr>
        <w:t>[</w:t>
      </w:r>
      <w:r w:rsidRPr="006E6262">
        <w:rPr>
          <w:rFonts w:ascii="Arial" w:eastAsia="Times New Roman" w:hAnsi="Arial" w:cs="Arial"/>
          <w:b/>
          <w:bCs/>
          <w:sz w:val="20"/>
          <w:szCs w:val="20"/>
          <w:highlight w:val="lightGray"/>
        </w:rPr>
        <w:t>A compléter en cas de présence d’un CSE dans l’entreprise</w:t>
      </w:r>
      <w:r w:rsidRPr="006E6262">
        <w:rPr>
          <w:rFonts w:ascii="Arial" w:eastAsia="Times New Roman" w:hAnsi="Arial" w:cs="Arial"/>
          <w:b/>
          <w:bCs/>
          <w:sz w:val="20"/>
          <w:szCs w:val="20"/>
        </w:rPr>
        <w:t>]</w:t>
      </w:r>
    </w:p>
    <w:p w14:paraId="030397E4" w14:textId="77777777" w:rsidR="00544E89" w:rsidRPr="006E6262" w:rsidRDefault="00544E89" w:rsidP="00544E89">
      <w:pPr>
        <w:pStyle w:val="Default"/>
        <w:adjustRightInd/>
        <w:jc w:val="both"/>
        <w:rPr>
          <w:rFonts w:eastAsia="Times New Roman"/>
          <w:color w:val="auto"/>
          <w:sz w:val="20"/>
          <w:szCs w:val="20"/>
        </w:rPr>
      </w:pPr>
      <w:r w:rsidRPr="006E6262">
        <w:rPr>
          <w:rFonts w:eastAsia="Times New Roman"/>
          <w:color w:val="auto"/>
          <w:sz w:val="20"/>
          <w:szCs w:val="20"/>
        </w:rPr>
        <w:t xml:space="preserve">L’autorité administrative notifie sa décision au CSE, dans les mêmes délais. </w:t>
      </w:r>
    </w:p>
    <w:p w14:paraId="3BE6C225" w14:textId="77777777" w:rsidR="00544E89" w:rsidRPr="006E6262" w:rsidRDefault="00544E89" w:rsidP="00544E89">
      <w:pPr>
        <w:spacing w:after="0" w:line="240" w:lineRule="auto"/>
        <w:jc w:val="both"/>
        <w:rPr>
          <w:rFonts w:ascii="Arial" w:eastAsia="Times New Roman" w:hAnsi="Arial" w:cs="Arial"/>
          <w:sz w:val="20"/>
          <w:szCs w:val="20"/>
        </w:rPr>
      </w:pPr>
    </w:p>
    <w:p w14:paraId="1EB2E7C1" w14:textId="77777777"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La procédure d'homologation est renouvelée en cas de reconduction ou d'adaptation du document.</w:t>
      </w:r>
    </w:p>
    <w:p w14:paraId="50718737" w14:textId="0326220F" w:rsidR="00544E89" w:rsidRPr="006E6262" w:rsidRDefault="00544E89" w:rsidP="00544E89">
      <w:pPr>
        <w:spacing w:after="0" w:line="240" w:lineRule="auto"/>
        <w:jc w:val="both"/>
        <w:rPr>
          <w:rFonts w:ascii="Arial" w:eastAsia="Times New Roman" w:hAnsi="Arial" w:cs="Arial"/>
          <w:sz w:val="20"/>
          <w:szCs w:val="20"/>
        </w:rPr>
      </w:pPr>
    </w:p>
    <w:p w14:paraId="415EEFF4" w14:textId="7D15DFCC" w:rsidR="00EA19F1" w:rsidRPr="006E6262" w:rsidRDefault="00EA19F1" w:rsidP="00EA19F1">
      <w:pPr>
        <w:pStyle w:val="Default"/>
        <w:adjustRightInd/>
        <w:jc w:val="both"/>
        <w:rPr>
          <w:rFonts w:eastAsia="Times New Roman"/>
          <w:iCs/>
          <w:color w:val="auto"/>
          <w:sz w:val="20"/>
          <w:szCs w:val="20"/>
        </w:rPr>
      </w:pPr>
      <w:r w:rsidRPr="006E6262">
        <w:rPr>
          <w:rFonts w:eastAsia="Times New Roman"/>
          <w:iCs/>
          <w:color w:val="auto"/>
          <w:sz w:val="20"/>
          <w:szCs w:val="20"/>
        </w:rPr>
        <w:t xml:space="preserve">La décision d’homologation ou de validation vaut autorisation d’activité partielle spécifique pour une durée de six </w:t>
      </w:r>
      <w:r w:rsidR="007D1E01">
        <w:rPr>
          <w:rFonts w:eastAsia="Times New Roman"/>
          <w:iCs/>
          <w:color w:val="auto"/>
          <w:sz w:val="20"/>
          <w:szCs w:val="20"/>
        </w:rPr>
        <w:t xml:space="preserve">(6) </w:t>
      </w:r>
      <w:r w:rsidRPr="006E6262">
        <w:rPr>
          <w:rFonts w:eastAsia="Times New Roman"/>
          <w:iCs/>
          <w:color w:val="auto"/>
          <w:sz w:val="20"/>
          <w:szCs w:val="20"/>
        </w:rPr>
        <w:t xml:space="preserve">mois. L’autorisation est renouvelée par période de six (6) mois, au vu d’un bilan adressé à l’autorité administrative, avant l’échéance de chaque période d’autorisation </w:t>
      </w:r>
      <w:r w:rsidR="00F3053B" w:rsidRPr="006E6262">
        <w:rPr>
          <w:rFonts w:eastAsia="Times New Roman"/>
          <w:iCs/>
          <w:color w:val="auto"/>
          <w:sz w:val="20"/>
          <w:szCs w:val="20"/>
        </w:rPr>
        <w:t>de recours au dispositif spécifique d’activité partielle (DSAP)</w:t>
      </w:r>
      <w:r w:rsidRPr="006E6262">
        <w:rPr>
          <w:rFonts w:eastAsia="Times New Roman"/>
          <w:iCs/>
          <w:color w:val="auto"/>
          <w:sz w:val="20"/>
          <w:szCs w:val="20"/>
        </w:rPr>
        <w:t>, portant sur le respect des engagements en termes d’emploi et de formation professionnelle, ainsi que sur les modalités d’information du CSE, s’il existe, sur la mise en œuvre de l’accord. Ce bilan est accompagné d’un diagnostic actualisé de la situation économique et des perspectives d’activité de l’établissement, de l’entreprise ou du groupe, ainsi que du procès-verbal de la dernière réunion au cours de laquelle le CSE, s’il existe, a été informé sur la mise en œuvre du DSAP.</w:t>
      </w:r>
    </w:p>
    <w:p w14:paraId="2E5D3A59" w14:textId="145B5361" w:rsidR="00291ABB" w:rsidRPr="006E6262" w:rsidRDefault="00291ABB" w:rsidP="00E24C7D">
      <w:pPr>
        <w:spacing w:after="0" w:line="240" w:lineRule="auto"/>
        <w:rPr>
          <w:rFonts w:ascii="Arial" w:eastAsia="Times New Roman" w:hAnsi="Arial" w:cs="Arial"/>
          <w:sz w:val="20"/>
          <w:szCs w:val="20"/>
        </w:rPr>
      </w:pPr>
    </w:p>
    <w:p w14:paraId="04E8F50E" w14:textId="77777777" w:rsidR="00544E89" w:rsidRPr="006E6262" w:rsidRDefault="00544E89" w:rsidP="00E24C7D">
      <w:pPr>
        <w:spacing w:after="0" w:line="240" w:lineRule="auto"/>
        <w:jc w:val="both"/>
        <w:rPr>
          <w:rFonts w:ascii="Arial" w:eastAsia="Times New Roman" w:hAnsi="Arial" w:cs="Arial"/>
          <w:sz w:val="20"/>
          <w:szCs w:val="20"/>
        </w:rPr>
      </w:pPr>
    </w:p>
    <w:p w14:paraId="49943B5A" w14:textId="76DC5D06" w:rsidR="00544E89" w:rsidRPr="006E6262" w:rsidRDefault="00544E89" w:rsidP="00544E89">
      <w:pPr>
        <w:spacing w:after="0" w:line="240" w:lineRule="auto"/>
        <w:jc w:val="center"/>
        <w:rPr>
          <w:rFonts w:ascii="Arial" w:eastAsia="Times New Roman" w:hAnsi="Arial" w:cs="Arial"/>
          <w:b/>
          <w:bCs/>
          <w:sz w:val="20"/>
          <w:szCs w:val="20"/>
        </w:rPr>
      </w:pPr>
      <w:r w:rsidRPr="006E6262">
        <w:rPr>
          <w:rFonts w:ascii="Arial" w:eastAsia="Times New Roman" w:hAnsi="Arial" w:cs="Arial"/>
          <w:b/>
          <w:bCs/>
          <w:sz w:val="20"/>
          <w:szCs w:val="20"/>
        </w:rPr>
        <w:t>Article 1</w:t>
      </w:r>
      <w:r w:rsidR="00F3053B" w:rsidRPr="006E6262">
        <w:rPr>
          <w:rFonts w:ascii="Arial" w:eastAsia="Times New Roman" w:hAnsi="Arial" w:cs="Arial"/>
          <w:b/>
          <w:bCs/>
          <w:sz w:val="20"/>
          <w:szCs w:val="20"/>
        </w:rPr>
        <w:t>1</w:t>
      </w:r>
      <w:r w:rsidRPr="006E6262">
        <w:rPr>
          <w:rFonts w:ascii="Arial" w:eastAsia="Times New Roman" w:hAnsi="Arial" w:cs="Arial"/>
          <w:b/>
          <w:bCs/>
          <w:sz w:val="20"/>
          <w:szCs w:val="20"/>
        </w:rPr>
        <w:br/>
        <w:t>Publicité et transmission à la CPPNI</w:t>
      </w:r>
    </w:p>
    <w:p w14:paraId="56B5CF6C" w14:textId="77777777" w:rsidR="00544E89" w:rsidRPr="006E6262" w:rsidRDefault="00544E89" w:rsidP="00544E89">
      <w:pPr>
        <w:spacing w:after="0" w:line="240" w:lineRule="auto"/>
        <w:jc w:val="center"/>
        <w:rPr>
          <w:rFonts w:ascii="Arial" w:eastAsia="Times New Roman" w:hAnsi="Arial" w:cs="Arial"/>
          <w:b/>
          <w:bCs/>
          <w:sz w:val="20"/>
          <w:szCs w:val="20"/>
        </w:rPr>
      </w:pPr>
    </w:p>
    <w:p w14:paraId="17E35960" w14:textId="77FCEAC3" w:rsidR="00544E89" w:rsidRPr="006E6262" w:rsidRDefault="00544E89" w:rsidP="00544E89">
      <w:pPr>
        <w:pStyle w:val="Default"/>
        <w:adjustRightInd/>
        <w:jc w:val="both"/>
        <w:rPr>
          <w:rFonts w:eastAsia="Times New Roman"/>
          <w:color w:val="auto"/>
          <w:sz w:val="20"/>
          <w:szCs w:val="20"/>
        </w:rPr>
      </w:pPr>
      <w:r w:rsidRPr="006E6262">
        <w:rPr>
          <w:rFonts w:eastAsia="Times New Roman"/>
          <w:color w:val="auto"/>
          <w:sz w:val="20"/>
          <w:szCs w:val="20"/>
        </w:rPr>
        <w:t>La décision d'homologation ou, à défaut, les documents nécessaires pour la demande d’homologation et les voies et délais de recours sont portés à la connaissance des salariés par tout moyen permettant de conférer date certaine à cette information (</w:t>
      </w:r>
      <w:proofErr w:type="gramStart"/>
      <w:r w:rsidRPr="006E6262">
        <w:rPr>
          <w:rFonts w:eastAsia="Times New Roman"/>
          <w:color w:val="auto"/>
          <w:sz w:val="20"/>
          <w:szCs w:val="20"/>
        </w:rPr>
        <w:t>e-mail</w:t>
      </w:r>
      <w:proofErr w:type="gramEnd"/>
      <w:r w:rsidRPr="006E6262">
        <w:rPr>
          <w:rFonts w:eastAsia="Times New Roman"/>
          <w:color w:val="auto"/>
          <w:sz w:val="20"/>
          <w:szCs w:val="20"/>
        </w:rPr>
        <w:t xml:space="preserve">…) </w:t>
      </w:r>
      <w:r w:rsidR="00B95C68" w:rsidRPr="006E6262">
        <w:rPr>
          <w:rFonts w:eastAsia="Times New Roman"/>
          <w:color w:val="auto"/>
          <w:sz w:val="20"/>
          <w:szCs w:val="20"/>
        </w:rPr>
        <w:t>et</w:t>
      </w:r>
      <w:r w:rsidRPr="006E6262">
        <w:rPr>
          <w:rFonts w:eastAsia="Times New Roman"/>
          <w:color w:val="auto"/>
          <w:sz w:val="20"/>
          <w:szCs w:val="20"/>
        </w:rPr>
        <w:t xml:space="preserve"> par voie d'affichage sur leurs lieux de travail.</w:t>
      </w:r>
    </w:p>
    <w:p w14:paraId="07E86403" w14:textId="77777777" w:rsidR="00544E89" w:rsidRPr="006E6262" w:rsidRDefault="00544E89" w:rsidP="00544E89">
      <w:pPr>
        <w:spacing w:after="0" w:line="240" w:lineRule="auto"/>
        <w:jc w:val="both"/>
        <w:rPr>
          <w:rFonts w:ascii="Arial" w:eastAsia="Times New Roman" w:hAnsi="Arial" w:cs="Arial"/>
          <w:sz w:val="20"/>
          <w:szCs w:val="20"/>
        </w:rPr>
      </w:pPr>
    </w:p>
    <w:p w14:paraId="79517A0A" w14:textId="6D6EE3D6" w:rsidR="00544E89" w:rsidRPr="006E6262" w:rsidRDefault="00544E89" w:rsidP="00544E89">
      <w:pPr>
        <w:spacing w:after="0" w:line="240" w:lineRule="auto"/>
        <w:jc w:val="both"/>
        <w:rPr>
          <w:rFonts w:ascii="Arial" w:eastAsia="Times New Roman" w:hAnsi="Arial" w:cs="Arial"/>
          <w:sz w:val="20"/>
          <w:szCs w:val="20"/>
        </w:rPr>
      </w:pPr>
      <w:r w:rsidRPr="006E6262">
        <w:rPr>
          <w:rFonts w:ascii="Arial" w:eastAsia="Times New Roman" w:hAnsi="Arial" w:cs="Arial"/>
          <w:sz w:val="20"/>
          <w:szCs w:val="20"/>
        </w:rPr>
        <w:t>Le présent document est également transmis</w:t>
      </w:r>
      <w:r w:rsidR="00235930" w:rsidRPr="006E6262">
        <w:rPr>
          <w:rFonts w:ascii="Arial" w:eastAsia="Times New Roman" w:hAnsi="Arial" w:cs="Arial"/>
          <w:sz w:val="20"/>
          <w:szCs w:val="20"/>
        </w:rPr>
        <w:t>, anonymisé,</w:t>
      </w:r>
      <w:r w:rsidRPr="006E6262">
        <w:rPr>
          <w:rFonts w:ascii="Arial" w:eastAsia="Times New Roman" w:hAnsi="Arial" w:cs="Arial"/>
          <w:sz w:val="20"/>
          <w:szCs w:val="20"/>
        </w:rPr>
        <w:t xml:space="preserve"> par voie électronique à la commission paritaire permanente de négociation et d’interprétation</w:t>
      </w:r>
      <w:r w:rsidR="00D35D33" w:rsidRPr="006E6262">
        <w:rPr>
          <w:rFonts w:ascii="Arial" w:eastAsia="Times New Roman" w:hAnsi="Arial" w:cs="Arial"/>
          <w:sz w:val="20"/>
          <w:szCs w:val="20"/>
        </w:rPr>
        <w:t xml:space="preserve"> (CPPNI)</w:t>
      </w:r>
      <w:r w:rsidRPr="006E6262">
        <w:rPr>
          <w:rFonts w:ascii="Arial" w:eastAsia="Times New Roman" w:hAnsi="Arial" w:cs="Arial"/>
          <w:sz w:val="20"/>
          <w:szCs w:val="20"/>
        </w:rPr>
        <w:t xml:space="preserve"> de la branche professionnelle (</w:t>
      </w:r>
      <w:hyperlink r:id="rId12" w:history="1">
        <w:r w:rsidRPr="006E6262">
          <w:rPr>
            <w:rFonts w:ascii="Arial" w:hAnsi="Arial" w:cs="Arial"/>
            <w:sz w:val="20"/>
            <w:szCs w:val="20"/>
          </w:rPr>
          <w:t>secretariat</w:t>
        </w:r>
        <w:r w:rsidR="002403F6" w:rsidRPr="006E6262">
          <w:rPr>
            <w:rFonts w:ascii="Arial" w:hAnsi="Arial" w:cs="Arial"/>
            <w:sz w:val="20"/>
            <w:szCs w:val="20"/>
          </w:rPr>
          <w:t>cppni</w:t>
        </w:r>
        <w:r w:rsidRPr="006E6262">
          <w:rPr>
            <w:rFonts w:ascii="Arial" w:hAnsi="Arial" w:cs="Arial"/>
            <w:sz w:val="20"/>
            <w:szCs w:val="20"/>
          </w:rPr>
          <w:t>@ccn-betic.fr</w:t>
        </w:r>
      </w:hyperlink>
      <w:r w:rsidRPr="006E6262">
        <w:rPr>
          <w:rFonts w:ascii="Arial" w:eastAsia="Times New Roman" w:hAnsi="Arial" w:cs="Arial"/>
          <w:sz w:val="20"/>
          <w:szCs w:val="20"/>
        </w:rPr>
        <w:t>).</w:t>
      </w:r>
    </w:p>
    <w:p w14:paraId="45C3BF41" w14:textId="77777777" w:rsidR="00544E89" w:rsidRPr="006E6262" w:rsidRDefault="00544E89" w:rsidP="00544E89">
      <w:pPr>
        <w:spacing w:after="0" w:line="240" w:lineRule="auto"/>
        <w:jc w:val="both"/>
        <w:rPr>
          <w:rFonts w:ascii="Arial" w:eastAsia="Times New Roman" w:hAnsi="Arial" w:cs="Arial"/>
          <w:sz w:val="20"/>
          <w:szCs w:val="20"/>
        </w:rPr>
      </w:pPr>
    </w:p>
    <w:p w14:paraId="018CF091" w14:textId="77777777" w:rsidR="00544E89" w:rsidRPr="006E6262" w:rsidRDefault="00544E89" w:rsidP="00544E89">
      <w:pPr>
        <w:spacing w:after="0" w:line="240" w:lineRule="auto"/>
        <w:jc w:val="both"/>
        <w:rPr>
          <w:rFonts w:ascii="Arial" w:eastAsia="Times New Roman" w:hAnsi="Arial" w:cs="Arial"/>
          <w:sz w:val="20"/>
          <w:szCs w:val="20"/>
          <w:lang w:eastAsia="fr-FR"/>
        </w:rPr>
      </w:pPr>
    </w:p>
    <w:p w14:paraId="16F596E3" w14:textId="77777777" w:rsidR="00544E89" w:rsidRPr="006E6262" w:rsidRDefault="00544E89" w:rsidP="00544E89">
      <w:pPr>
        <w:spacing w:after="0" w:line="240" w:lineRule="auto"/>
        <w:rPr>
          <w:rFonts w:ascii="Arial" w:hAnsi="Arial" w:cs="Arial"/>
          <w:b/>
          <w:bCs/>
          <w:sz w:val="20"/>
          <w:szCs w:val="20"/>
        </w:rPr>
      </w:pPr>
    </w:p>
    <w:p w14:paraId="66AA3C62" w14:textId="77777777" w:rsidR="00544E89" w:rsidRPr="006E6262" w:rsidRDefault="00544E89" w:rsidP="00544E89">
      <w:pPr>
        <w:spacing w:after="0" w:line="240" w:lineRule="auto"/>
        <w:rPr>
          <w:rFonts w:ascii="Arial" w:hAnsi="Arial" w:cs="Arial"/>
          <w:sz w:val="20"/>
          <w:szCs w:val="20"/>
        </w:rPr>
      </w:pPr>
      <w:r w:rsidRPr="006E6262">
        <w:rPr>
          <w:rFonts w:ascii="Arial" w:hAnsi="Arial" w:cs="Arial"/>
          <w:sz w:val="20"/>
          <w:szCs w:val="20"/>
        </w:rPr>
        <w:t xml:space="preserve">Fait à </w:t>
      </w:r>
      <w:r w:rsidRPr="006E6262">
        <w:rPr>
          <w:rFonts w:ascii="Arial" w:hAnsi="Arial" w:cs="Arial"/>
          <w:sz w:val="20"/>
          <w:szCs w:val="20"/>
          <w:highlight w:val="lightGray"/>
        </w:rPr>
        <w:t>…,</w:t>
      </w:r>
      <w:r w:rsidRPr="006E6262">
        <w:rPr>
          <w:rFonts w:ascii="Arial" w:hAnsi="Arial" w:cs="Arial"/>
          <w:sz w:val="20"/>
          <w:szCs w:val="20"/>
        </w:rPr>
        <w:t xml:space="preserve"> le </w:t>
      </w:r>
      <w:r w:rsidRPr="006E6262">
        <w:rPr>
          <w:rFonts w:ascii="Arial" w:hAnsi="Arial" w:cs="Arial"/>
          <w:sz w:val="20"/>
          <w:szCs w:val="20"/>
          <w:highlight w:val="lightGray"/>
        </w:rPr>
        <w:t>…</w:t>
      </w:r>
    </w:p>
    <w:p w14:paraId="2BDB709B" w14:textId="77777777" w:rsidR="00544E89" w:rsidRPr="006E6262" w:rsidRDefault="00544E89" w:rsidP="00544E89">
      <w:pPr>
        <w:spacing w:after="0" w:line="240" w:lineRule="auto"/>
        <w:rPr>
          <w:rFonts w:ascii="Arial" w:hAnsi="Arial" w:cs="Arial"/>
          <w:sz w:val="20"/>
          <w:szCs w:val="20"/>
        </w:rPr>
      </w:pPr>
    </w:p>
    <w:p w14:paraId="1C7BA2CF" w14:textId="77777777" w:rsidR="00544E89" w:rsidRPr="006E6262" w:rsidRDefault="00544E89" w:rsidP="00544E89">
      <w:pPr>
        <w:spacing w:after="0" w:line="240" w:lineRule="auto"/>
        <w:rPr>
          <w:rFonts w:ascii="Arial" w:hAnsi="Arial" w:cs="Arial"/>
          <w:sz w:val="20"/>
          <w:szCs w:val="20"/>
        </w:rPr>
      </w:pPr>
    </w:p>
    <w:p w14:paraId="64AFDFC1" w14:textId="276FA5F8" w:rsidR="00544E89" w:rsidRPr="006E6262" w:rsidRDefault="001F4BBD" w:rsidP="004F1539">
      <w:pPr>
        <w:spacing w:after="0" w:line="240" w:lineRule="auto"/>
        <w:rPr>
          <w:rFonts w:ascii="Arial" w:hAnsi="Arial" w:cs="Arial"/>
          <w:sz w:val="20"/>
          <w:szCs w:val="20"/>
        </w:rPr>
      </w:pPr>
      <w:r w:rsidRPr="006E6262">
        <w:rPr>
          <w:rFonts w:ascii="Arial" w:hAnsi="Arial" w:cs="Arial"/>
          <w:sz w:val="20"/>
          <w:szCs w:val="20"/>
          <w:highlight w:val="lightGray"/>
        </w:rPr>
        <w:t>[</w:t>
      </w:r>
      <w:r w:rsidR="00544E89" w:rsidRPr="006E6262">
        <w:rPr>
          <w:rFonts w:ascii="Arial" w:hAnsi="Arial" w:cs="Arial"/>
          <w:b/>
          <w:bCs/>
          <w:sz w:val="20"/>
          <w:szCs w:val="20"/>
          <w:highlight w:val="lightGray"/>
        </w:rPr>
        <w:t>Signature</w:t>
      </w:r>
      <w:r w:rsidRPr="006E6262">
        <w:rPr>
          <w:rFonts w:ascii="Arial" w:hAnsi="Arial" w:cs="Arial"/>
          <w:sz w:val="20"/>
          <w:szCs w:val="20"/>
          <w:highlight w:val="lightGray"/>
        </w:rPr>
        <w:t>]</w:t>
      </w:r>
    </w:p>
    <w:sectPr w:rsidR="00544E89" w:rsidRPr="006E6262" w:rsidSect="00310B2D">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A963C" w14:textId="77777777" w:rsidR="007337D4" w:rsidRDefault="007337D4" w:rsidP="00272D49">
      <w:pPr>
        <w:spacing w:after="0" w:line="240" w:lineRule="auto"/>
      </w:pPr>
      <w:r>
        <w:separator/>
      </w:r>
    </w:p>
  </w:endnote>
  <w:endnote w:type="continuationSeparator" w:id="0">
    <w:p w14:paraId="47201DE0" w14:textId="77777777" w:rsidR="007337D4" w:rsidRDefault="007337D4" w:rsidP="00272D49">
      <w:pPr>
        <w:spacing w:after="0" w:line="240" w:lineRule="auto"/>
      </w:pPr>
      <w:r>
        <w:continuationSeparator/>
      </w:r>
    </w:p>
  </w:endnote>
  <w:endnote w:type="continuationNotice" w:id="1">
    <w:p w14:paraId="0DF284FC" w14:textId="77777777" w:rsidR="007337D4" w:rsidRDefault="00733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axRound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92D0" w14:textId="760C1ED3" w:rsidR="007337D4" w:rsidRPr="00310B2D" w:rsidRDefault="007337D4" w:rsidP="00310B2D">
    <w:pPr>
      <w:pStyle w:val="Pieddepage"/>
      <w:tabs>
        <w:tab w:val="clear" w:pos="4536"/>
        <w:tab w:val="clear" w:pos="9072"/>
        <w:tab w:val="right" w:pos="14571"/>
      </w:tabs>
      <w:ind w:left="-284" w:right="-286"/>
      <w:rPr>
        <w:rFonts w:ascii="Arial" w:hAnsi="Arial" w:cs="Arial"/>
        <w:sz w:val="18"/>
        <w:szCs w:val="18"/>
      </w:rPr>
    </w:pPr>
    <w:r w:rsidRPr="00310B2D">
      <w:rPr>
        <w:rFonts w:ascii="Arial" w:hAnsi="Arial" w:cs="Arial"/>
        <w:sz w:val="18"/>
        <w:szCs w:val="18"/>
      </w:rPr>
      <w:tab/>
      <w:t xml:space="preserve">Page </w:t>
    </w:r>
    <w:r w:rsidRPr="00310B2D">
      <w:rPr>
        <w:rFonts w:ascii="Arial" w:hAnsi="Arial" w:cs="Arial"/>
        <w:b/>
        <w:bCs/>
        <w:sz w:val="18"/>
        <w:szCs w:val="18"/>
      </w:rPr>
      <w:fldChar w:fldCharType="begin"/>
    </w:r>
    <w:r w:rsidRPr="00310B2D">
      <w:rPr>
        <w:rFonts w:ascii="Arial" w:hAnsi="Arial" w:cs="Arial"/>
        <w:b/>
        <w:bCs/>
        <w:sz w:val="18"/>
        <w:szCs w:val="18"/>
      </w:rPr>
      <w:instrText>PAGE</w:instrText>
    </w:r>
    <w:r w:rsidRPr="00310B2D">
      <w:rPr>
        <w:rFonts w:ascii="Arial" w:hAnsi="Arial" w:cs="Arial"/>
        <w:b/>
        <w:bCs/>
        <w:sz w:val="18"/>
        <w:szCs w:val="18"/>
      </w:rPr>
      <w:fldChar w:fldCharType="separate"/>
    </w:r>
    <w:r w:rsidRPr="00310B2D">
      <w:rPr>
        <w:rFonts w:ascii="Arial" w:hAnsi="Arial" w:cs="Arial"/>
        <w:b/>
        <w:bCs/>
        <w:sz w:val="18"/>
        <w:szCs w:val="18"/>
      </w:rPr>
      <w:t>1</w:t>
    </w:r>
    <w:r w:rsidRPr="00310B2D">
      <w:rPr>
        <w:rFonts w:ascii="Arial" w:hAnsi="Arial" w:cs="Arial"/>
        <w:b/>
        <w:bCs/>
        <w:sz w:val="18"/>
        <w:szCs w:val="18"/>
      </w:rPr>
      <w:fldChar w:fldCharType="end"/>
    </w:r>
    <w:r w:rsidRPr="00310B2D">
      <w:rPr>
        <w:rFonts w:ascii="Arial" w:hAnsi="Arial" w:cs="Arial"/>
        <w:sz w:val="18"/>
        <w:szCs w:val="18"/>
      </w:rPr>
      <w:t>/</w:t>
    </w:r>
    <w:r w:rsidRPr="00310B2D">
      <w:rPr>
        <w:rFonts w:ascii="Arial" w:hAnsi="Arial" w:cs="Arial"/>
        <w:b/>
        <w:bCs/>
        <w:sz w:val="18"/>
        <w:szCs w:val="18"/>
      </w:rPr>
      <w:fldChar w:fldCharType="begin"/>
    </w:r>
    <w:r w:rsidRPr="00310B2D">
      <w:rPr>
        <w:rFonts w:ascii="Arial" w:hAnsi="Arial" w:cs="Arial"/>
        <w:b/>
        <w:bCs/>
        <w:sz w:val="18"/>
        <w:szCs w:val="18"/>
      </w:rPr>
      <w:instrText>NUMPAGES</w:instrText>
    </w:r>
    <w:r w:rsidRPr="00310B2D">
      <w:rPr>
        <w:rFonts w:ascii="Arial" w:hAnsi="Arial" w:cs="Arial"/>
        <w:b/>
        <w:bCs/>
        <w:sz w:val="18"/>
        <w:szCs w:val="18"/>
      </w:rPr>
      <w:fldChar w:fldCharType="separate"/>
    </w:r>
    <w:r w:rsidRPr="00310B2D">
      <w:rPr>
        <w:rFonts w:ascii="Arial" w:hAnsi="Arial" w:cs="Arial"/>
        <w:b/>
        <w:bCs/>
        <w:sz w:val="18"/>
        <w:szCs w:val="18"/>
      </w:rPr>
      <w:t>10</w:t>
    </w:r>
    <w:r w:rsidRPr="00310B2D">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6CF15" w14:textId="77777777" w:rsidR="007337D4" w:rsidRDefault="007337D4" w:rsidP="00272D49">
      <w:pPr>
        <w:spacing w:after="0" w:line="240" w:lineRule="auto"/>
      </w:pPr>
      <w:r>
        <w:separator/>
      </w:r>
    </w:p>
  </w:footnote>
  <w:footnote w:type="continuationSeparator" w:id="0">
    <w:p w14:paraId="3D23F144" w14:textId="77777777" w:rsidR="007337D4" w:rsidRDefault="007337D4" w:rsidP="00272D49">
      <w:pPr>
        <w:spacing w:after="0" w:line="240" w:lineRule="auto"/>
      </w:pPr>
      <w:r>
        <w:continuationSeparator/>
      </w:r>
    </w:p>
  </w:footnote>
  <w:footnote w:type="continuationNotice" w:id="1">
    <w:p w14:paraId="3530378B" w14:textId="77777777" w:rsidR="007337D4" w:rsidRDefault="007337D4">
      <w:pPr>
        <w:spacing w:after="0" w:line="240" w:lineRule="auto"/>
      </w:pPr>
    </w:p>
  </w:footnote>
  <w:footnote w:id="2">
    <w:p w14:paraId="78C58B5D" w14:textId="77777777" w:rsidR="007337D4" w:rsidRPr="0028223D" w:rsidRDefault="007337D4" w:rsidP="00544E89">
      <w:pPr>
        <w:pStyle w:val="Notedebasdepage"/>
        <w:rPr>
          <w:rFonts w:ascii="Arial" w:hAnsi="Arial" w:cs="Arial"/>
          <w:sz w:val="18"/>
          <w:szCs w:val="18"/>
        </w:rPr>
      </w:pPr>
      <w:r w:rsidRPr="0028223D">
        <w:rPr>
          <w:rStyle w:val="Appelnotedebasdep"/>
          <w:rFonts w:ascii="Arial" w:hAnsi="Arial" w:cs="Arial"/>
          <w:sz w:val="18"/>
          <w:szCs w:val="18"/>
        </w:rPr>
        <w:footnoteRef/>
      </w:r>
      <w:r w:rsidRPr="0028223D">
        <w:rPr>
          <w:rFonts w:ascii="Arial" w:hAnsi="Arial" w:cs="Arial"/>
          <w:sz w:val="18"/>
          <w:szCs w:val="18"/>
        </w:rPr>
        <w:t xml:space="preserve"> Exemples : services comptabilité, ressources humaines, marketing, communication…</w:t>
      </w:r>
    </w:p>
  </w:footnote>
  <w:footnote w:id="3">
    <w:p w14:paraId="4D80561C" w14:textId="77777777" w:rsidR="007337D4" w:rsidRPr="0028223D" w:rsidRDefault="007337D4" w:rsidP="00544E89">
      <w:pPr>
        <w:pStyle w:val="Notedebasdepage"/>
        <w:rPr>
          <w:rFonts w:ascii="Arial" w:hAnsi="Arial" w:cs="Arial"/>
          <w:sz w:val="18"/>
          <w:szCs w:val="18"/>
        </w:rPr>
      </w:pPr>
      <w:r w:rsidRPr="0028223D">
        <w:rPr>
          <w:rStyle w:val="Appelnotedebasdep"/>
          <w:rFonts w:ascii="Arial" w:hAnsi="Arial" w:cs="Arial"/>
          <w:sz w:val="18"/>
          <w:szCs w:val="18"/>
        </w:rPr>
        <w:footnoteRef/>
      </w:r>
      <w:r w:rsidRPr="0028223D">
        <w:rPr>
          <w:rFonts w:ascii="Arial" w:hAnsi="Arial" w:cs="Arial"/>
          <w:sz w:val="18"/>
          <w:szCs w:val="18"/>
        </w:rPr>
        <w:t xml:space="preserve"> Du lundi au samedi. Les dimanches et jours fériés ne comptent 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D1271"/>
    <w:multiLevelType w:val="hybridMultilevel"/>
    <w:tmpl w:val="E7A64758"/>
    <w:lvl w:ilvl="0" w:tplc="7C02EFD8">
      <w:start w:val="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738E9"/>
    <w:multiLevelType w:val="hybridMultilevel"/>
    <w:tmpl w:val="F5D69EA4"/>
    <w:lvl w:ilvl="0" w:tplc="0F7A39E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E36B5D"/>
    <w:multiLevelType w:val="hybridMultilevel"/>
    <w:tmpl w:val="A40011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A5D219D"/>
    <w:multiLevelType w:val="hybridMultilevel"/>
    <w:tmpl w:val="520031D6"/>
    <w:lvl w:ilvl="0" w:tplc="9B80109C">
      <w:numFmt w:val="bullet"/>
      <w:lvlText w:val="-"/>
      <w:lvlJc w:val="left"/>
      <w:pPr>
        <w:ind w:left="720" w:hanging="360"/>
      </w:pPr>
      <w:rPr>
        <w:rFonts w:ascii="Century Gothic" w:eastAsiaTheme="minorHAnsi" w:hAnsi="Century Gothic" w:cs="Calibri" w:hint="default"/>
      </w:rPr>
    </w:lvl>
    <w:lvl w:ilvl="1" w:tplc="9B80109C">
      <w:numFmt w:val="bullet"/>
      <w:lvlText w:val="-"/>
      <w:lvlJc w:val="left"/>
      <w:pPr>
        <w:ind w:left="1440" w:hanging="360"/>
      </w:pPr>
      <w:rPr>
        <w:rFonts w:ascii="Century Gothic" w:eastAsiaTheme="minorHAnsi" w:hAnsi="Century Gothic"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C2ACC"/>
    <w:multiLevelType w:val="hybridMultilevel"/>
    <w:tmpl w:val="318C2726"/>
    <w:lvl w:ilvl="0" w:tplc="C14641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F306F0"/>
    <w:multiLevelType w:val="hybridMultilevel"/>
    <w:tmpl w:val="0440749E"/>
    <w:lvl w:ilvl="0" w:tplc="C14641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CF1560"/>
    <w:multiLevelType w:val="multilevel"/>
    <w:tmpl w:val="7D0EDE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022DA"/>
    <w:multiLevelType w:val="hybridMultilevel"/>
    <w:tmpl w:val="D4BEF97E"/>
    <w:lvl w:ilvl="0" w:tplc="6CD80A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1077C"/>
    <w:multiLevelType w:val="hybridMultilevel"/>
    <w:tmpl w:val="35F08766"/>
    <w:lvl w:ilvl="0" w:tplc="449EEDE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ADB7BA2"/>
    <w:multiLevelType w:val="hybridMultilevel"/>
    <w:tmpl w:val="31A4BEEA"/>
    <w:lvl w:ilvl="0" w:tplc="B352EB96">
      <w:numFmt w:val="bullet"/>
      <w:pStyle w:val="Paragraphedeliste"/>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5F1164"/>
    <w:multiLevelType w:val="multilevel"/>
    <w:tmpl w:val="B772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7D2B61"/>
    <w:multiLevelType w:val="hybridMultilevel"/>
    <w:tmpl w:val="71F062C2"/>
    <w:lvl w:ilvl="0" w:tplc="9B80109C">
      <w:numFmt w:val="bullet"/>
      <w:lvlText w:val="-"/>
      <w:lvlJc w:val="left"/>
      <w:pPr>
        <w:ind w:left="720" w:hanging="360"/>
      </w:pPr>
      <w:rPr>
        <w:rFonts w:ascii="Century Gothic" w:eastAsiaTheme="minorHAnsi" w:hAnsi="Century Gothic"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B15CB5"/>
    <w:multiLevelType w:val="hybridMultilevel"/>
    <w:tmpl w:val="8E6A0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2A7FBC"/>
    <w:multiLevelType w:val="hybridMultilevel"/>
    <w:tmpl w:val="62D2AD5A"/>
    <w:lvl w:ilvl="0" w:tplc="A6B60EB0">
      <w:numFmt w:val="bullet"/>
      <w:lvlText w:val="-"/>
      <w:lvlJc w:val="left"/>
      <w:pPr>
        <w:ind w:left="720" w:hanging="360"/>
      </w:pPr>
      <w:rPr>
        <w:rFonts w:ascii="Cambria" w:eastAsiaTheme="minorHAnsi"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DFA0658"/>
    <w:multiLevelType w:val="hybridMultilevel"/>
    <w:tmpl w:val="34BEB0B0"/>
    <w:lvl w:ilvl="0" w:tplc="F98293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52278C"/>
    <w:multiLevelType w:val="hybridMultilevel"/>
    <w:tmpl w:val="4024FFEE"/>
    <w:lvl w:ilvl="0" w:tplc="E9DC27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0D2EC1"/>
    <w:multiLevelType w:val="multilevel"/>
    <w:tmpl w:val="98DA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00168F"/>
    <w:multiLevelType w:val="multilevel"/>
    <w:tmpl w:val="45289D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F2ACC"/>
    <w:multiLevelType w:val="multilevel"/>
    <w:tmpl w:val="B68C9B30"/>
    <w:lvl w:ilvl="0">
      <w:start w:val="1"/>
      <w:numFmt w:val="bullet"/>
      <w:lvlText w:val=""/>
      <w:lvlJc w:val="left"/>
      <w:pPr>
        <w:tabs>
          <w:tab w:val="num" w:pos="720"/>
        </w:tabs>
        <w:ind w:left="720" w:hanging="360"/>
      </w:pPr>
      <w:rPr>
        <w:rFonts w:ascii="Symbol" w:hAnsi="Symbol" w:hint="default"/>
        <w:caps w:val="0"/>
        <w:strike w:val="0"/>
        <w:dstrike w:val="0"/>
        <w:vanish w:val="0"/>
        <w:color w:val="71007A"/>
        <w:sz w:val="20"/>
        <w:vertAlign w:val="baseline"/>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17860"/>
    <w:multiLevelType w:val="multilevel"/>
    <w:tmpl w:val="C0B0A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D37ABF"/>
    <w:multiLevelType w:val="multilevel"/>
    <w:tmpl w:val="8EC21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B008E2"/>
    <w:multiLevelType w:val="hybridMultilevel"/>
    <w:tmpl w:val="5F7A3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C66CD7"/>
    <w:multiLevelType w:val="multilevel"/>
    <w:tmpl w:val="56402732"/>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rPr>
        <w:b/>
      </w:r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23" w15:restartNumberingAfterBreak="0">
    <w:nsid w:val="75B44686"/>
    <w:multiLevelType w:val="multilevel"/>
    <w:tmpl w:val="81FAC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E837D2"/>
    <w:multiLevelType w:val="multilevel"/>
    <w:tmpl w:val="452862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A7271E"/>
    <w:multiLevelType w:val="hybridMultilevel"/>
    <w:tmpl w:val="E864FE0C"/>
    <w:lvl w:ilvl="0" w:tplc="0F6055B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
  </w:num>
  <w:num w:numId="4">
    <w:abstractNumId w:val="5"/>
  </w:num>
  <w:num w:numId="5">
    <w:abstractNumId w:val="17"/>
  </w:num>
  <w:num w:numId="6">
    <w:abstractNumId w:val="25"/>
  </w:num>
  <w:num w:numId="7">
    <w:abstractNumId w:val="6"/>
  </w:num>
  <w:num w:numId="8">
    <w:abstractNumId w:val="24"/>
  </w:num>
  <w:num w:numId="9">
    <w:abstractNumId w:val="15"/>
  </w:num>
  <w:num w:numId="10">
    <w:abstractNumId w:val="23"/>
  </w:num>
  <w:num w:numId="11">
    <w:abstractNumId w:val="4"/>
  </w:num>
  <w:num w:numId="12">
    <w:abstractNumId w:val="9"/>
  </w:num>
  <w:num w:numId="13">
    <w:abstractNumId w:val="3"/>
  </w:num>
  <w:num w:numId="14">
    <w:abstractNumId w:val="1"/>
  </w:num>
  <w:num w:numId="15">
    <w:abstractNumId w:val="8"/>
  </w:num>
  <w:num w:numId="16">
    <w:abstractNumId w:val="9"/>
  </w:num>
  <w:num w:numId="17">
    <w:abstractNumId w:val="8"/>
  </w:num>
  <w:num w:numId="18">
    <w:abstractNumId w:val="12"/>
  </w:num>
  <w:num w:numId="19">
    <w:abstractNumId w:val="2"/>
  </w:num>
  <w:num w:numId="20">
    <w:abstractNumId w:val="14"/>
  </w:num>
  <w:num w:numId="21">
    <w:abstractNumId w:val="9"/>
  </w:num>
  <w:num w:numId="22">
    <w:abstractNumId w:val="9"/>
  </w:num>
  <w:num w:numId="23">
    <w:abstractNumId w:val="18"/>
  </w:num>
  <w:num w:numId="24">
    <w:abstractNumId w:val="13"/>
  </w:num>
  <w:num w:numId="25">
    <w:abstractNumId w:val="9"/>
  </w:num>
  <w:num w:numId="26">
    <w:abstractNumId w:val="20"/>
  </w:num>
  <w:num w:numId="27">
    <w:abstractNumId w:val="19"/>
  </w:num>
  <w:num w:numId="28">
    <w:abstractNumId w:val="9"/>
  </w:num>
  <w:num w:numId="29">
    <w:abstractNumId w:val="21"/>
  </w:num>
  <w:num w:numId="30">
    <w:abstractNumId w:val="9"/>
  </w:num>
  <w:num w:numId="31">
    <w:abstractNumId w:val="9"/>
  </w:num>
  <w:num w:numId="32">
    <w:abstractNumId w:val="9"/>
  </w:num>
  <w:num w:numId="33">
    <w:abstractNumId w:val="16"/>
  </w:num>
  <w:num w:numId="34">
    <w:abstractNumId w:val="10"/>
  </w:num>
  <w:num w:numId="35">
    <w:abstractNumId w:val="0"/>
  </w:num>
  <w:num w:numId="36">
    <w:abstractNumId w:val="7"/>
  </w:num>
  <w:num w:numId="3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D49"/>
    <w:rsid w:val="00001F41"/>
    <w:rsid w:val="000027B1"/>
    <w:rsid w:val="00002CC6"/>
    <w:rsid w:val="00005277"/>
    <w:rsid w:val="00007302"/>
    <w:rsid w:val="00007978"/>
    <w:rsid w:val="000126CF"/>
    <w:rsid w:val="000127EA"/>
    <w:rsid w:val="000130FE"/>
    <w:rsid w:val="0001358A"/>
    <w:rsid w:val="000137B6"/>
    <w:rsid w:val="000155DA"/>
    <w:rsid w:val="00016AFB"/>
    <w:rsid w:val="00020BAF"/>
    <w:rsid w:val="0002159D"/>
    <w:rsid w:val="0002166E"/>
    <w:rsid w:val="0002276F"/>
    <w:rsid w:val="000255CE"/>
    <w:rsid w:val="0002617A"/>
    <w:rsid w:val="0002757D"/>
    <w:rsid w:val="000307B7"/>
    <w:rsid w:val="00030AD0"/>
    <w:rsid w:val="0003282C"/>
    <w:rsid w:val="00033E0C"/>
    <w:rsid w:val="000356C4"/>
    <w:rsid w:val="0003678B"/>
    <w:rsid w:val="0003748B"/>
    <w:rsid w:val="00041EB3"/>
    <w:rsid w:val="000431FF"/>
    <w:rsid w:val="00044337"/>
    <w:rsid w:val="0004602F"/>
    <w:rsid w:val="0004695E"/>
    <w:rsid w:val="00047026"/>
    <w:rsid w:val="000500FA"/>
    <w:rsid w:val="000502AA"/>
    <w:rsid w:val="00050736"/>
    <w:rsid w:val="00053B53"/>
    <w:rsid w:val="00053D2A"/>
    <w:rsid w:val="00054826"/>
    <w:rsid w:val="00056C45"/>
    <w:rsid w:val="000602CB"/>
    <w:rsid w:val="000626B4"/>
    <w:rsid w:val="00065882"/>
    <w:rsid w:val="00067C9B"/>
    <w:rsid w:val="00071891"/>
    <w:rsid w:val="00073B51"/>
    <w:rsid w:val="00074F70"/>
    <w:rsid w:val="00076357"/>
    <w:rsid w:val="000771E4"/>
    <w:rsid w:val="00080A60"/>
    <w:rsid w:val="0008172C"/>
    <w:rsid w:val="0008177D"/>
    <w:rsid w:val="000822F3"/>
    <w:rsid w:val="000825A4"/>
    <w:rsid w:val="0008333D"/>
    <w:rsid w:val="00083F54"/>
    <w:rsid w:val="000850E2"/>
    <w:rsid w:val="000858C1"/>
    <w:rsid w:val="000869CD"/>
    <w:rsid w:val="00087F66"/>
    <w:rsid w:val="000928E4"/>
    <w:rsid w:val="0009449C"/>
    <w:rsid w:val="000955B3"/>
    <w:rsid w:val="00095D42"/>
    <w:rsid w:val="00096BD5"/>
    <w:rsid w:val="000A08D1"/>
    <w:rsid w:val="000A0E58"/>
    <w:rsid w:val="000A2141"/>
    <w:rsid w:val="000A2B68"/>
    <w:rsid w:val="000A3C4A"/>
    <w:rsid w:val="000A3EFB"/>
    <w:rsid w:val="000A595B"/>
    <w:rsid w:val="000C1507"/>
    <w:rsid w:val="000C15DE"/>
    <w:rsid w:val="000C2523"/>
    <w:rsid w:val="000C3941"/>
    <w:rsid w:val="000C40AE"/>
    <w:rsid w:val="000C7C06"/>
    <w:rsid w:val="000D04E4"/>
    <w:rsid w:val="000D1BA5"/>
    <w:rsid w:val="000D2878"/>
    <w:rsid w:val="000D3071"/>
    <w:rsid w:val="000D3D0A"/>
    <w:rsid w:val="000D57DC"/>
    <w:rsid w:val="000D5D4B"/>
    <w:rsid w:val="000D5E7E"/>
    <w:rsid w:val="000D7AAD"/>
    <w:rsid w:val="000E4740"/>
    <w:rsid w:val="000E5BF8"/>
    <w:rsid w:val="000E7849"/>
    <w:rsid w:val="000F1B2A"/>
    <w:rsid w:val="000F272B"/>
    <w:rsid w:val="000F2E37"/>
    <w:rsid w:val="000F32EF"/>
    <w:rsid w:val="000F359B"/>
    <w:rsid w:val="000F42F8"/>
    <w:rsid w:val="000F45BC"/>
    <w:rsid w:val="000F7906"/>
    <w:rsid w:val="00102545"/>
    <w:rsid w:val="0010302A"/>
    <w:rsid w:val="00103F51"/>
    <w:rsid w:val="00104FF5"/>
    <w:rsid w:val="00110517"/>
    <w:rsid w:val="001154D1"/>
    <w:rsid w:val="001173F7"/>
    <w:rsid w:val="00120EF5"/>
    <w:rsid w:val="00121010"/>
    <w:rsid w:val="00121847"/>
    <w:rsid w:val="00123376"/>
    <w:rsid w:val="00125538"/>
    <w:rsid w:val="00126064"/>
    <w:rsid w:val="00126854"/>
    <w:rsid w:val="00126ACE"/>
    <w:rsid w:val="00126E9A"/>
    <w:rsid w:val="001273B1"/>
    <w:rsid w:val="00132AB7"/>
    <w:rsid w:val="00133E76"/>
    <w:rsid w:val="001341AC"/>
    <w:rsid w:val="0013468D"/>
    <w:rsid w:val="00136238"/>
    <w:rsid w:val="00136D86"/>
    <w:rsid w:val="00137721"/>
    <w:rsid w:val="00142CCE"/>
    <w:rsid w:val="0014317D"/>
    <w:rsid w:val="00145212"/>
    <w:rsid w:val="001465A7"/>
    <w:rsid w:val="00146619"/>
    <w:rsid w:val="001466E2"/>
    <w:rsid w:val="001501E7"/>
    <w:rsid w:val="0015361A"/>
    <w:rsid w:val="00154F65"/>
    <w:rsid w:val="00157691"/>
    <w:rsid w:val="00163621"/>
    <w:rsid w:val="00167445"/>
    <w:rsid w:val="001676B7"/>
    <w:rsid w:val="0016793C"/>
    <w:rsid w:val="00170057"/>
    <w:rsid w:val="00172B4E"/>
    <w:rsid w:val="00175A6E"/>
    <w:rsid w:val="0017758F"/>
    <w:rsid w:val="00182CD5"/>
    <w:rsid w:val="001830AD"/>
    <w:rsid w:val="00184088"/>
    <w:rsid w:val="001854E0"/>
    <w:rsid w:val="00185611"/>
    <w:rsid w:val="00186489"/>
    <w:rsid w:val="00191062"/>
    <w:rsid w:val="00191587"/>
    <w:rsid w:val="00191B9E"/>
    <w:rsid w:val="00192988"/>
    <w:rsid w:val="00193D43"/>
    <w:rsid w:val="00193EA3"/>
    <w:rsid w:val="00194791"/>
    <w:rsid w:val="00195CEA"/>
    <w:rsid w:val="00196C27"/>
    <w:rsid w:val="001A046F"/>
    <w:rsid w:val="001A5F93"/>
    <w:rsid w:val="001A7279"/>
    <w:rsid w:val="001A743C"/>
    <w:rsid w:val="001B00DE"/>
    <w:rsid w:val="001B2488"/>
    <w:rsid w:val="001B3329"/>
    <w:rsid w:val="001B61AD"/>
    <w:rsid w:val="001B730C"/>
    <w:rsid w:val="001B795E"/>
    <w:rsid w:val="001C07E5"/>
    <w:rsid w:val="001C0E59"/>
    <w:rsid w:val="001C296D"/>
    <w:rsid w:val="001C49A3"/>
    <w:rsid w:val="001C5112"/>
    <w:rsid w:val="001C5D29"/>
    <w:rsid w:val="001D20FC"/>
    <w:rsid w:val="001D428B"/>
    <w:rsid w:val="001D47A0"/>
    <w:rsid w:val="001D4B0C"/>
    <w:rsid w:val="001E0225"/>
    <w:rsid w:val="001E0A38"/>
    <w:rsid w:val="001E192E"/>
    <w:rsid w:val="001E1FD8"/>
    <w:rsid w:val="001E3AB7"/>
    <w:rsid w:val="001F1D42"/>
    <w:rsid w:val="001F36D4"/>
    <w:rsid w:val="001F3C09"/>
    <w:rsid w:val="001F4BBD"/>
    <w:rsid w:val="001F5832"/>
    <w:rsid w:val="00200AB0"/>
    <w:rsid w:val="00203BB5"/>
    <w:rsid w:val="0021053D"/>
    <w:rsid w:val="0021086B"/>
    <w:rsid w:val="002119DB"/>
    <w:rsid w:val="00211C71"/>
    <w:rsid w:val="002126C1"/>
    <w:rsid w:val="00214480"/>
    <w:rsid w:val="00214707"/>
    <w:rsid w:val="00215E52"/>
    <w:rsid w:val="00220096"/>
    <w:rsid w:val="00221ADB"/>
    <w:rsid w:val="00222F7D"/>
    <w:rsid w:val="0022603D"/>
    <w:rsid w:val="002260F1"/>
    <w:rsid w:val="002278D9"/>
    <w:rsid w:val="0022790D"/>
    <w:rsid w:val="002302A1"/>
    <w:rsid w:val="00230864"/>
    <w:rsid w:val="00232273"/>
    <w:rsid w:val="0023247C"/>
    <w:rsid w:val="002328D4"/>
    <w:rsid w:val="00232B5A"/>
    <w:rsid w:val="00233FFE"/>
    <w:rsid w:val="002351AE"/>
    <w:rsid w:val="00235930"/>
    <w:rsid w:val="00237193"/>
    <w:rsid w:val="002403F6"/>
    <w:rsid w:val="00243561"/>
    <w:rsid w:val="00244130"/>
    <w:rsid w:val="00244870"/>
    <w:rsid w:val="00245EE2"/>
    <w:rsid w:val="00247565"/>
    <w:rsid w:val="00251F37"/>
    <w:rsid w:val="002532DE"/>
    <w:rsid w:val="002536C4"/>
    <w:rsid w:val="00257C53"/>
    <w:rsid w:val="00260EE4"/>
    <w:rsid w:val="00261357"/>
    <w:rsid w:val="00263442"/>
    <w:rsid w:val="0026444D"/>
    <w:rsid w:val="00264532"/>
    <w:rsid w:val="00264DF5"/>
    <w:rsid w:val="00265FA4"/>
    <w:rsid w:val="00266680"/>
    <w:rsid w:val="00270C67"/>
    <w:rsid w:val="00272D49"/>
    <w:rsid w:val="002754E5"/>
    <w:rsid w:val="00275F9F"/>
    <w:rsid w:val="002763D1"/>
    <w:rsid w:val="002763E2"/>
    <w:rsid w:val="0027710F"/>
    <w:rsid w:val="0027773E"/>
    <w:rsid w:val="00280B23"/>
    <w:rsid w:val="00281538"/>
    <w:rsid w:val="0028223D"/>
    <w:rsid w:val="0028243B"/>
    <w:rsid w:val="00285337"/>
    <w:rsid w:val="002853E5"/>
    <w:rsid w:val="00287554"/>
    <w:rsid w:val="00291ABB"/>
    <w:rsid w:val="00291B2E"/>
    <w:rsid w:val="00294629"/>
    <w:rsid w:val="002961CC"/>
    <w:rsid w:val="002A0A84"/>
    <w:rsid w:val="002A210C"/>
    <w:rsid w:val="002A2DF0"/>
    <w:rsid w:val="002A57B5"/>
    <w:rsid w:val="002A6A5D"/>
    <w:rsid w:val="002A7369"/>
    <w:rsid w:val="002B1332"/>
    <w:rsid w:val="002B347A"/>
    <w:rsid w:val="002B43AE"/>
    <w:rsid w:val="002C06E9"/>
    <w:rsid w:val="002C0ACE"/>
    <w:rsid w:val="002C230F"/>
    <w:rsid w:val="002C3D20"/>
    <w:rsid w:val="002D0199"/>
    <w:rsid w:val="002D24E8"/>
    <w:rsid w:val="002D26A4"/>
    <w:rsid w:val="002D4374"/>
    <w:rsid w:val="002D642B"/>
    <w:rsid w:val="002D6A56"/>
    <w:rsid w:val="002D6EA3"/>
    <w:rsid w:val="002D7D4C"/>
    <w:rsid w:val="002E1E8B"/>
    <w:rsid w:val="002E2E5D"/>
    <w:rsid w:val="002E40E4"/>
    <w:rsid w:val="002E4D56"/>
    <w:rsid w:val="002E577B"/>
    <w:rsid w:val="002E65A4"/>
    <w:rsid w:val="002E69D3"/>
    <w:rsid w:val="002F049C"/>
    <w:rsid w:val="002F088E"/>
    <w:rsid w:val="002F0F45"/>
    <w:rsid w:val="002F1D1A"/>
    <w:rsid w:val="002F382D"/>
    <w:rsid w:val="002F3931"/>
    <w:rsid w:val="002F4AB7"/>
    <w:rsid w:val="00300972"/>
    <w:rsid w:val="0030291E"/>
    <w:rsid w:val="00302A7B"/>
    <w:rsid w:val="00303699"/>
    <w:rsid w:val="00304CC4"/>
    <w:rsid w:val="00306518"/>
    <w:rsid w:val="00306879"/>
    <w:rsid w:val="00306BC9"/>
    <w:rsid w:val="00310B2D"/>
    <w:rsid w:val="00314D13"/>
    <w:rsid w:val="00315891"/>
    <w:rsid w:val="00315E67"/>
    <w:rsid w:val="00317A5A"/>
    <w:rsid w:val="00320046"/>
    <w:rsid w:val="00322EAE"/>
    <w:rsid w:val="003245AB"/>
    <w:rsid w:val="0032486A"/>
    <w:rsid w:val="00324FC3"/>
    <w:rsid w:val="00333CB5"/>
    <w:rsid w:val="0033403C"/>
    <w:rsid w:val="00335A0E"/>
    <w:rsid w:val="003368F3"/>
    <w:rsid w:val="00340263"/>
    <w:rsid w:val="0034081E"/>
    <w:rsid w:val="00342C45"/>
    <w:rsid w:val="00346D71"/>
    <w:rsid w:val="00353486"/>
    <w:rsid w:val="00356364"/>
    <w:rsid w:val="0035797A"/>
    <w:rsid w:val="003612AE"/>
    <w:rsid w:val="0036219F"/>
    <w:rsid w:val="00362A32"/>
    <w:rsid w:val="00372A0A"/>
    <w:rsid w:val="00376C79"/>
    <w:rsid w:val="003804BD"/>
    <w:rsid w:val="00380B93"/>
    <w:rsid w:val="003854A2"/>
    <w:rsid w:val="00386258"/>
    <w:rsid w:val="003865C6"/>
    <w:rsid w:val="003902F6"/>
    <w:rsid w:val="00393257"/>
    <w:rsid w:val="003974F4"/>
    <w:rsid w:val="00397B40"/>
    <w:rsid w:val="003A113B"/>
    <w:rsid w:val="003A194C"/>
    <w:rsid w:val="003A272F"/>
    <w:rsid w:val="003A2AB4"/>
    <w:rsid w:val="003B13F0"/>
    <w:rsid w:val="003B20C4"/>
    <w:rsid w:val="003B2156"/>
    <w:rsid w:val="003B248D"/>
    <w:rsid w:val="003B2FBA"/>
    <w:rsid w:val="003B320D"/>
    <w:rsid w:val="003B4D4E"/>
    <w:rsid w:val="003B590F"/>
    <w:rsid w:val="003B78FD"/>
    <w:rsid w:val="003B7B49"/>
    <w:rsid w:val="003C146D"/>
    <w:rsid w:val="003C30E8"/>
    <w:rsid w:val="003D2322"/>
    <w:rsid w:val="003D307E"/>
    <w:rsid w:val="003D3153"/>
    <w:rsid w:val="003D5A8F"/>
    <w:rsid w:val="003D6468"/>
    <w:rsid w:val="003D6D60"/>
    <w:rsid w:val="003E08BB"/>
    <w:rsid w:val="003E0C53"/>
    <w:rsid w:val="003E194C"/>
    <w:rsid w:val="003E3EFF"/>
    <w:rsid w:val="003E7947"/>
    <w:rsid w:val="003F07E3"/>
    <w:rsid w:val="003F0905"/>
    <w:rsid w:val="003F1570"/>
    <w:rsid w:val="003F2498"/>
    <w:rsid w:val="003F311D"/>
    <w:rsid w:val="003F5B02"/>
    <w:rsid w:val="00400870"/>
    <w:rsid w:val="00400940"/>
    <w:rsid w:val="004012DA"/>
    <w:rsid w:val="0040196F"/>
    <w:rsid w:val="004019C1"/>
    <w:rsid w:val="0040367C"/>
    <w:rsid w:val="0040459B"/>
    <w:rsid w:val="004062F0"/>
    <w:rsid w:val="00406454"/>
    <w:rsid w:val="004077F8"/>
    <w:rsid w:val="004104E2"/>
    <w:rsid w:val="00410F8F"/>
    <w:rsid w:val="00412E5E"/>
    <w:rsid w:val="00415D09"/>
    <w:rsid w:val="004218D8"/>
    <w:rsid w:val="00423BE8"/>
    <w:rsid w:val="00425248"/>
    <w:rsid w:val="004253DC"/>
    <w:rsid w:val="00426419"/>
    <w:rsid w:val="00431693"/>
    <w:rsid w:val="004329F2"/>
    <w:rsid w:val="0043619A"/>
    <w:rsid w:val="00436424"/>
    <w:rsid w:val="00437079"/>
    <w:rsid w:val="00445E35"/>
    <w:rsid w:val="004472DC"/>
    <w:rsid w:val="00452D79"/>
    <w:rsid w:val="0045500A"/>
    <w:rsid w:val="004570F7"/>
    <w:rsid w:val="0045720E"/>
    <w:rsid w:val="0046045A"/>
    <w:rsid w:val="004633EE"/>
    <w:rsid w:val="004638E3"/>
    <w:rsid w:val="00464B9A"/>
    <w:rsid w:val="00465736"/>
    <w:rsid w:val="00465A5F"/>
    <w:rsid w:val="00467BAB"/>
    <w:rsid w:val="00467E8A"/>
    <w:rsid w:val="004752B8"/>
    <w:rsid w:val="004812AB"/>
    <w:rsid w:val="00484314"/>
    <w:rsid w:val="00484922"/>
    <w:rsid w:val="00486EB0"/>
    <w:rsid w:val="004877A6"/>
    <w:rsid w:val="00491F65"/>
    <w:rsid w:val="00492978"/>
    <w:rsid w:val="004930E9"/>
    <w:rsid w:val="00494934"/>
    <w:rsid w:val="0049622B"/>
    <w:rsid w:val="00497D61"/>
    <w:rsid w:val="004A165C"/>
    <w:rsid w:val="004A3197"/>
    <w:rsid w:val="004A5822"/>
    <w:rsid w:val="004A7788"/>
    <w:rsid w:val="004A7909"/>
    <w:rsid w:val="004B024F"/>
    <w:rsid w:val="004B2DEB"/>
    <w:rsid w:val="004B506A"/>
    <w:rsid w:val="004B6A18"/>
    <w:rsid w:val="004C0AE2"/>
    <w:rsid w:val="004C654B"/>
    <w:rsid w:val="004C6854"/>
    <w:rsid w:val="004C7687"/>
    <w:rsid w:val="004C7871"/>
    <w:rsid w:val="004D201D"/>
    <w:rsid w:val="004D37CC"/>
    <w:rsid w:val="004D3D66"/>
    <w:rsid w:val="004D4337"/>
    <w:rsid w:val="004D68F3"/>
    <w:rsid w:val="004E05F7"/>
    <w:rsid w:val="004E0681"/>
    <w:rsid w:val="004E0A4F"/>
    <w:rsid w:val="004E139B"/>
    <w:rsid w:val="004E3CAD"/>
    <w:rsid w:val="004E5326"/>
    <w:rsid w:val="004F048D"/>
    <w:rsid w:val="004F1539"/>
    <w:rsid w:val="004F4260"/>
    <w:rsid w:val="004F4CD0"/>
    <w:rsid w:val="004F622A"/>
    <w:rsid w:val="004F6D2E"/>
    <w:rsid w:val="004F7B17"/>
    <w:rsid w:val="004F7C2E"/>
    <w:rsid w:val="00500065"/>
    <w:rsid w:val="005008EF"/>
    <w:rsid w:val="00500AC7"/>
    <w:rsid w:val="00501784"/>
    <w:rsid w:val="00502D59"/>
    <w:rsid w:val="005043F2"/>
    <w:rsid w:val="005070D7"/>
    <w:rsid w:val="00513BB5"/>
    <w:rsid w:val="00523C23"/>
    <w:rsid w:val="00525427"/>
    <w:rsid w:val="00527118"/>
    <w:rsid w:val="00527ADB"/>
    <w:rsid w:val="005347AE"/>
    <w:rsid w:val="00535AAC"/>
    <w:rsid w:val="0053671F"/>
    <w:rsid w:val="00536F81"/>
    <w:rsid w:val="005373E8"/>
    <w:rsid w:val="0053760E"/>
    <w:rsid w:val="005434F8"/>
    <w:rsid w:val="00543885"/>
    <w:rsid w:val="00544E89"/>
    <w:rsid w:val="00544F4F"/>
    <w:rsid w:val="005502BD"/>
    <w:rsid w:val="0055175F"/>
    <w:rsid w:val="00552167"/>
    <w:rsid w:val="00554281"/>
    <w:rsid w:val="00556FC3"/>
    <w:rsid w:val="00557F38"/>
    <w:rsid w:val="005611D6"/>
    <w:rsid w:val="005648ED"/>
    <w:rsid w:val="0056579F"/>
    <w:rsid w:val="005665CF"/>
    <w:rsid w:val="00567820"/>
    <w:rsid w:val="00567FC2"/>
    <w:rsid w:val="00571527"/>
    <w:rsid w:val="005729D5"/>
    <w:rsid w:val="00573AF8"/>
    <w:rsid w:val="00573DEF"/>
    <w:rsid w:val="0057452B"/>
    <w:rsid w:val="005747F1"/>
    <w:rsid w:val="00581896"/>
    <w:rsid w:val="005820BA"/>
    <w:rsid w:val="0058569D"/>
    <w:rsid w:val="00585829"/>
    <w:rsid w:val="00586127"/>
    <w:rsid w:val="005915CF"/>
    <w:rsid w:val="005916E4"/>
    <w:rsid w:val="0059180A"/>
    <w:rsid w:val="0059189C"/>
    <w:rsid w:val="00592108"/>
    <w:rsid w:val="00592BC5"/>
    <w:rsid w:val="005934A5"/>
    <w:rsid w:val="00593B97"/>
    <w:rsid w:val="00595A7B"/>
    <w:rsid w:val="005A3F2F"/>
    <w:rsid w:val="005A5E71"/>
    <w:rsid w:val="005B3489"/>
    <w:rsid w:val="005B58E5"/>
    <w:rsid w:val="005B66DC"/>
    <w:rsid w:val="005C03F7"/>
    <w:rsid w:val="005C4405"/>
    <w:rsid w:val="005C4838"/>
    <w:rsid w:val="005C570F"/>
    <w:rsid w:val="005C656E"/>
    <w:rsid w:val="005C7564"/>
    <w:rsid w:val="005D14D3"/>
    <w:rsid w:val="005E0257"/>
    <w:rsid w:val="005E1957"/>
    <w:rsid w:val="005E1ACD"/>
    <w:rsid w:val="005F015E"/>
    <w:rsid w:val="005F324C"/>
    <w:rsid w:val="005F507D"/>
    <w:rsid w:val="005F52A9"/>
    <w:rsid w:val="0060061C"/>
    <w:rsid w:val="00602267"/>
    <w:rsid w:val="00603085"/>
    <w:rsid w:val="00603DEF"/>
    <w:rsid w:val="006114D3"/>
    <w:rsid w:val="00611961"/>
    <w:rsid w:val="00616871"/>
    <w:rsid w:val="00620C5B"/>
    <w:rsid w:val="006212E7"/>
    <w:rsid w:val="0062155A"/>
    <w:rsid w:val="00622DF6"/>
    <w:rsid w:val="00623761"/>
    <w:rsid w:val="00625B5F"/>
    <w:rsid w:val="00627337"/>
    <w:rsid w:val="00632ECB"/>
    <w:rsid w:val="00634C98"/>
    <w:rsid w:val="00635606"/>
    <w:rsid w:val="0063662A"/>
    <w:rsid w:val="00636960"/>
    <w:rsid w:val="006376BA"/>
    <w:rsid w:val="0064060D"/>
    <w:rsid w:val="00640D86"/>
    <w:rsid w:val="0064386C"/>
    <w:rsid w:val="00644259"/>
    <w:rsid w:val="00645F47"/>
    <w:rsid w:val="00647D31"/>
    <w:rsid w:val="0065278F"/>
    <w:rsid w:val="006531A5"/>
    <w:rsid w:val="00653B8E"/>
    <w:rsid w:val="00655F32"/>
    <w:rsid w:val="006572B6"/>
    <w:rsid w:val="00660BE7"/>
    <w:rsid w:val="0066367B"/>
    <w:rsid w:val="0066461D"/>
    <w:rsid w:val="0066780A"/>
    <w:rsid w:val="006727B9"/>
    <w:rsid w:val="00672EDF"/>
    <w:rsid w:val="0067324C"/>
    <w:rsid w:val="00680213"/>
    <w:rsid w:val="00682FDE"/>
    <w:rsid w:val="0068349B"/>
    <w:rsid w:val="00686731"/>
    <w:rsid w:val="00690DF6"/>
    <w:rsid w:val="00692DC9"/>
    <w:rsid w:val="0069376E"/>
    <w:rsid w:val="00694F48"/>
    <w:rsid w:val="0069513E"/>
    <w:rsid w:val="00696623"/>
    <w:rsid w:val="006967FF"/>
    <w:rsid w:val="00697A7F"/>
    <w:rsid w:val="006A01E3"/>
    <w:rsid w:val="006A07FA"/>
    <w:rsid w:val="006B0A36"/>
    <w:rsid w:val="006B0A56"/>
    <w:rsid w:val="006B15A3"/>
    <w:rsid w:val="006B49A1"/>
    <w:rsid w:val="006B73D2"/>
    <w:rsid w:val="006C0F7B"/>
    <w:rsid w:val="006C59DF"/>
    <w:rsid w:val="006C7E49"/>
    <w:rsid w:val="006D1C7F"/>
    <w:rsid w:val="006D1EC1"/>
    <w:rsid w:val="006D411D"/>
    <w:rsid w:val="006D5CBA"/>
    <w:rsid w:val="006D5EF5"/>
    <w:rsid w:val="006D67FB"/>
    <w:rsid w:val="006D6D06"/>
    <w:rsid w:val="006E20AC"/>
    <w:rsid w:val="006E3107"/>
    <w:rsid w:val="006E35E9"/>
    <w:rsid w:val="006E368F"/>
    <w:rsid w:val="006E48C1"/>
    <w:rsid w:val="006E6262"/>
    <w:rsid w:val="006E6BDB"/>
    <w:rsid w:val="006E6F8F"/>
    <w:rsid w:val="006F129A"/>
    <w:rsid w:val="006F1D51"/>
    <w:rsid w:val="006F5C4A"/>
    <w:rsid w:val="006F5E39"/>
    <w:rsid w:val="006F6B3A"/>
    <w:rsid w:val="006F7C6D"/>
    <w:rsid w:val="007008D0"/>
    <w:rsid w:val="00700F8C"/>
    <w:rsid w:val="0070137D"/>
    <w:rsid w:val="007013FE"/>
    <w:rsid w:val="00703276"/>
    <w:rsid w:val="00705922"/>
    <w:rsid w:val="0070669C"/>
    <w:rsid w:val="00707F38"/>
    <w:rsid w:val="007106E9"/>
    <w:rsid w:val="00712004"/>
    <w:rsid w:val="00712F36"/>
    <w:rsid w:val="0071473C"/>
    <w:rsid w:val="00717062"/>
    <w:rsid w:val="007175F2"/>
    <w:rsid w:val="00720657"/>
    <w:rsid w:val="0072226F"/>
    <w:rsid w:val="00722498"/>
    <w:rsid w:val="00723A4C"/>
    <w:rsid w:val="00726498"/>
    <w:rsid w:val="00727A36"/>
    <w:rsid w:val="007316E1"/>
    <w:rsid w:val="00731DFB"/>
    <w:rsid w:val="00732EF9"/>
    <w:rsid w:val="00733227"/>
    <w:rsid w:val="007337D4"/>
    <w:rsid w:val="0073402F"/>
    <w:rsid w:val="007370F4"/>
    <w:rsid w:val="00741981"/>
    <w:rsid w:val="00742980"/>
    <w:rsid w:val="00746880"/>
    <w:rsid w:val="00754ABB"/>
    <w:rsid w:val="0075599E"/>
    <w:rsid w:val="007575B1"/>
    <w:rsid w:val="00760181"/>
    <w:rsid w:val="00763327"/>
    <w:rsid w:val="00764599"/>
    <w:rsid w:val="00765E39"/>
    <w:rsid w:val="00766A1D"/>
    <w:rsid w:val="007719F8"/>
    <w:rsid w:val="00771F95"/>
    <w:rsid w:val="00773799"/>
    <w:rsid w:val="007755B0"/>
    <w:rsid w:val="007763C4"/>
    <w:rsid w:val="007805E4"/>
    <w:rsid w:val="007807B5"/>
    <w:rsid w:val="00780921"/>
    <w:rsid w:val="00781DD0"/>
    <w:rsid w:val="00787A37"/>
    <w:rsid w:val="0079164D"/>
    <w:rsid w:val="00791948"/>
    <w:rsid w:val="00793705"/>
    <w:rsid w:val="007943D6"/>
    <w:rsid w:val="00794B08"/>
    <w:rsid w:val="00797E00"/>
    <w:rsid w:val="007A2049"/>
    <w:rsid w:val="007A2612"/>
    <w:rsid w:val="007A6F20"/>
    <w:rsid w:val="007B2DCD"/>
    <w:rsid w:val="007B38B1"/>
    <w:rsid w:val="007B3B9D"/>
    <w:rsid w:val="007B424F"/>
    <w:rsid w:val="007B4F17"/>
    <w:rsid w:val="007B5769"/>
    <w:rsid w:val="007B5DC0"/>
    <w:rsid w:val="007C3868"/>
    <w:rsid w:val="007C4AFA"/>
    <w:rsid w:val="007C4DE2"/>
    <w:rsid w:val="007C5394"/>
    <w:rsid w:val="007C6B3E"/>
    <w:rsid w:val="007C7366"/>
    <w:rsid w:val="007C736A"/>
    <w:rsid w:val="007D0802"/>
    <w:rsid w:val="007D0ACC"/>
    <w:rsid w:val="007D1E01"/>
    <w:rsid w:val="007D7BCE"/>
    <w:rsid w:val="007E0743"/>
    <w:rsid w:val="007E1191"/>
    <w:rsid w:val="007E23A9"/>
    <w:rsid w:val="007E2832"/>
    <w:rsid w:val="007E34CD"/>
    <w:rsid w:val="007E42D0"/>
    <w:rsid w:val="007E450E"/>
    <w:rsid w:val="007E53C2"/>
    <w:rsid w:val="007E5618"/>
    <w:rsid w:val="007E5AEE"/>
    <w:rsid w:val="007E7890"/>
    <w:rsid w:val="007F025B"/>
    <w:rsid w:val="007F10D4"/>
    <w:rsid w:val="007F181E"/>
    <w:rsid w:val="007F233E"/>
    <w:rsid w:val="007F2A7D"/>
    <w:rsid w:val="007F3460"/>
    <w:rsid w:val="007F3DA9"/>
    <w:rsid w:val="007F411A"/>
    <w:rsid w:val="007F43A7"/>
    <w:rsid w:val="007F4ECA"/>
    <w:rsid w:val="007F5301"/>
    <w:rsid w:val="007F6200"/>
    <w:rsid w:val="007F702C"/>
    <w:rsid w:val="00800BAC"/>
    <w:rsid w:val="00801574"/>
    <w:rsid w:val="008016DF"/>
    <w:rsid w:val="00807984"/>
    <w:rsid w:val="00810BFA"/>
    <w:rsid w:val="00812317"/>
    <w:rsid w:val="00812DF3"/>
    <w:rsid w:val="0081302E"/>
    <w:rsid w:val="00813D29"/>
    <w:rsid w:val="008169C2"/>
    <w:rsid w:val="00817D95"/>
    <w:rsid w:val="008245FC"/>
    <w:rsid w:val="008256D4"/>
    <w:rsid w:val="00825F6C"/>
    <w:rsid w:val="0082712F"/>
    <w:rsid w:val="00832B42"/>
    <w:rsid w:val="00832CD0"/>
    <w:rsid w:val="008344E7"/>
    <w:rsid w:val="00836E38"/>
    <w:rsid w:val="00837371"/>
    <w:rsid w:val="008411A3"/>
    <w:rsid w:val="008419A0"/>
    <w:rsid w:val="00841FF3"/>
    <w:rsid w:val="008434B6"/>
    <w:rsid w:val="00845259"/>
    <w:rsid w:val="008516AF"/>
    <w:rsid w:val="0085230E"/>
    <w:rsid w:val="008566F5"/>
    <w:rsid w:val="00857BC1"/>
    <w:rsid w:val="00867952"/>
    <w:rsid w:val="00867976"/>
    <w:rsid w:val="008705CC"/>
    <w:rsid w:val="00870CC0"/>
    <w:rsid w:val="00871F34"/>
    <w:rsid w:val="008738E5"/>
    <w:rsid w:val="00874FC2"/>
    <w:rsid w:val="0087611A"/>
    <w:rsid w:val="00876635"/>
    <w:rsid w:val="008776A7"/>
    <w:rsid w:val="00880877"/>
    <w:rsid w:val="00881061"/>
    <w:rsid w:val="00881849"/>
    <w:rsid w:val="00882EA2"/>
    <w:rsid w:val="008842C8"/>
    <w:rsid w:val="008852A9"/>
    <w:rsid w:val="008873FA"/>
    <w:rsid w:val="0089006D"/>
    <w:rsid w:val="0089048C"/>
    <w:rsid w:val="00891EAD"/>
    <w:rsid w:val="00893908"/>
    <w:rsid w:val="00896761"/>
    <w:rsid w:val="008972C1"/>
    <w:rsid w:val="008A3F1E"/>
    <w:rsid w:val="008B0126"/>
    <w:rsid w:val="008B0AB4"/>
    <w:rsid w:val="008B12C9"/>
    <w:rsid w:val="008B2F67"/>
    <w:rsid w:val="008B7BE1"/>
    <w:rsid w:val="008C0EC5"/>
    <w:rsid w:val="008C12FC"/>
    <w:rsid w:val="008C1931"/>
    <w:rsid w:val="008C2538"/>
    <w:rsid w:val="008C2D64"/>
    <w:rsid w:val="008C394B"/>
    <w:rsid w:val="008C5026"/>
    <w:rsid w:val="008C6141"/>
    <w:rsid w:val="008C6CEF"/>
    <w:rsid w:val="008C7EAC"/>
    <w:rsid w:val="008D07E0"/>
    <w:rsid w:val="008D2639"/>
    <w:rsid w:val="008D3FC8"/>
    <w:rsid w:val="008D5F5A"/>
    <w:rsid w:val="008E0248"/>
    <w:rsid w:val="008E0625"/>
    <w:rsid w:val="008E6212"/>
    <w:rsid w:val="008E7A66"/>
    <w:rsid w:val="008F0BB1"/>
    <w:rsid w:val="008F12A7"/>
    <w:rsid w:val="008F242F"/>
    <w:rsid w:val="008F4A77"/>
    <w:rsid w:val="008F559C"/>
    <w:rsid w:val="008F6E7A"/>
    <w:rsid w:val="008F7A35"/>
    <w:rsid w:val="009010A5"/>
    <w:rsid w:val="00901818"/>
    <w:rsid w:val="0090231D"/>
    <w:rsid w:val="00903672"/>
    <w:rsid w:val="00904AE3"/>
    <w:rsid w:val="009064C9"/>
    <w:rsid w:val="00907978"/>
    <w:rsid w:val="00910806"/>
    <w:rsid w:val="00910E74"/>
    <w:rsid w:val="00913EA6"/>
    <w:rsid w:val="00915BA3"/>
    <w:rsid w:val="00917AE5"/>
    <w:rsid w:val="00917FC7"/>
    <w:rsid w:val="0092056C"/>
    <w:rsid w:val="00920CE2"/>
    <w:rsid w:val="00924187"/>
    <w:rsid w:val="009243F6"/>
    <w:rsid w:val="00925C6D"/>
    <w:rsid w:val="009314C8"/>
    <w:rsid w:val="0093411D"/>
    <w:rsid w:val="00935437"/>
    <w:rsid w:val="00935A7A"/>
    <w:rsid w:val="00936E00"/>
    <w:rsid w:val="00937035"/>
    <w:rsid w:val="00940D5F"/>
    <w:rsid w:val="00941F0C"/>
    <w:rsid w:val="009438F4"/>
    <w:rsid w:val="009441DD"/>
    <w:rsid w:val="00954383"/>
    <w:rsid w:val="009550EC"/>
    <w:rsid w:val="00956409"/>
    <w:rsid w:val="00960409"/>
    <w:rsid w:val="00960426"/>
    <w:rsid w:val="009606D9"/>
    <w:rsid w:val="009608F6"/>
    <w:rsid w:val="00961409"/>
    <w:rsid w:val="00962EA4"/>
    <w:rsid w:val="0096615C"/>
    <w:rsid w:val="0097158A"/>
    <w:rsid w:val="00972414"/>
    <w:rsid w:val="00980CAD"/>
    <w:rsid w:val="00981972"/>
    <w:rsid w:val="0098218A"/>
    <w:rsid w:val="00983863"/>
    <w:rsid w:val="00983D48"/>
    <w:rsid w:val="00986E23"/>
    <w:rsid w:val="009901D5"/>
    <w:rsid w:val="00991608"/>
    <w:rsid w:val="009934ED"/>
    <w:rsid w:val="00995945"/>
    <w:rsid w:val="00996181"/>
    <w:rsid w:val="009A1FA2"/>
    <w:rsid w:val="009A34CC"/>
    <w:rsid w:val="009A4302"/>
    <w:rsid w:val="009A4357"/>
    <w:rsid w:val="009A5BA4"/>
    <w:rsid w:val="009A5CFA"/>
    <w:rsid w:val="009A6168"/>
    <w:rsid w:val="009A6B87"/>
    <w:rsid w:val="009B334A"/>
    <w:rsid w:val="009B3718"/>
    <w:rsid w:val="009B7CF5"/>
    <w:rsid w:val="009C041E"/>
    <w:rsid w:val="009C5DE8"/>
    <w:rsid w:val="009C739C"/>
    <w:rsid w:val="009C7CBA"/>
    <w:rsid w:val="009D26BF"/>
    <w:rsid w:val="009D3F21"/>
    <w:rsid w:val="009D6E00"/>
    <w:rsid w:val="009D6FB2"/>
    <w:rsid w:val="009E01BA"/>
    <w:rsid w:val="009E12B2"/>
    <w:rsid w:val="009E1EAC"/>
    <w:rsid w:val="009E7A68"/>
    <w:rsid w:val="009F09CB"/>
    <w:rsid w:val="009F0F11"/>
    <w:rsid w:val="009F3336"/>
    <w:rsid w:val="009F5BDF"/>
    <w:rsid w:val="009F7065"/>
    <w:rsid w:val="009F716F"/>
    <w:rsid w:val="00A01D64"/>
    <w:rsid w:val="00A024F8"/>
    <w:rsid w:val="00A02996"/>
    <w:rsid w:val="00A02A45"/>
    <w:rsid w:val="00A06F3F"/>
    <w:rsid w:val="00A11670"/>
    <w:rsid w:val="00A14299"/>
    <w:rsid w:val="00A14655"/>
    <w:rsid w:val="00A1512E"/>
    <w:rsid w:val="00A1548F"/>
    <w:rsid w:val="00A25F72"/>
    <w:rsid w:val="00A27523"/>
    <w:rsid w:val="00A30A11"/>
    <w:rsid w:val="00A30A91"/>
    <w:rsid w:val="00A319C4"/>
    <w:rsid w:val="00A3218B"/>
    <w:rsid w:val="00A3353D"/>
    <w:rsid w:val="00A35734"/>
    <w:rsid w:val="00A36C95"/>
    <w:rsid w:val="00A379D4"/>
    <w:rsid w:val="00A37D6A"/>
    <w:rsid w:val="00A428BF"/>
    <w:rsid w:val="00A42EF9"/>
    <w:rsid w:val="00A44FB9"/>
    <w:rsid w:val="00A47D7C"/>
    <w:rsid w:val="00A53298"/>
    <w:rsid w:val="00A5387B"/>
    <w:rsid w:val="00A559D6"/>
    <w:rsid w:val="00A56CF7"/>
    <w:rsid w:val="00A6027B"/>
    <w:rsid w:val="00A61654"/>
    <w:rsid w:val="00A6254D"/>
    <w:rsid w:val="00A63B07"/>
    <w:rsid w:val="00A63BD7"/>
    <w:rsid w:val="00A652E2"/>
    <w:rsid w:val="00A70030"/>
    <w:rsid w:val="00A70E48"/>
    <w:rsid w:val="00A717B7"/>
    <w:rsid w:val="00A724BF"/>
    <w:rsid w:val="00A74D0C"/>
    <w:rsid w:val="00A74DFC"/>
    <w:rsid w:val="00A7617F"/>
    <w:rsid w:val="00A76939"/>
    <w:rsid w:val="00A769A8"/>
    <w:rsid w:val="00A77553"/>
    <w:rsid w:val="00A81B35"/>
    <w:rsid w:val="00A87217"/>
    <w:rsid w:val="00A9085B"/>
    <w:rsid w:val="00A93910"/>
    <w:rsid w:val="00A94353"/>
    <w:rsid w:val="00A95580"/>
    <w:rsid w:val="00A95823"/>
    <w:rsid w:val="00A9589A"/>
    <w:rsid w:val="00A96B2C"/>
    <w:rsid w:val="00AA0DD4"/>
    <w:rsid w:val="00AA2E6C"/>
    <w:rsid w:val="00AA339D"/>
    <w:rsid w:val="00AA623F"/>
    <w:rsid w:val="00AB20DC"/>
    <w:rsid w:val="00AB279C"/>
    <w:rsid w:val="00AB2EEA"/>
    <w:rsid w:val="00AB78AC"/>
    <w:rsid w:val="00AB791F"/>
    <w:rsid w:val="00AC020E"/>
    <w:rsid w:val="00AC1142"/>
    <w:rsid w:val="00AC1E19"/>
    <w:rsid w:val="00AC3269"/>
    <w:rsid w:val="00AC3B77"/>
    <w:rsid w:val="00AC4245"/>
    <w:rsid w:val="00AC7D46"/>
    <w:rsid w:val="00AD085D"/>
    <w:rsid w:val="00AD3F6F"/>
    <w:rsid w:val="00AD424E"/>
    <w:rsid w:val="00AD4BBD"/>
    <w:rsid w:val="00AD6D64"/>
    <w:rsid w:val="00AD7FEF"/>
    <w:rsid w:val="00AE10B4"/>
    <w:rsid w:val="00AE14EA"/>
    <w:rsid w:val="00AE790C"/>
    <w:rsid w:val="00AF2317"/>
    <w:rsid w:val="00AF3671"/>
    <w:rsid w:val="00AF3CC1"/>
    <w:rsid w:val="00AF63CB"/>
    <w:rsid w:val="00AF7B6E"/>
    <w:rsid w:val="00B022C9"/>
    <w:rsid w:val="00B035B2"/>
    <w:rsid w:val="00B03A4D"/>
    <w:rsid w:val="00B04F08"/>
    <w:rsid w:val="00B06A7D"/>
    <w:rsid w:val="00B06ABB"/>
    <w:rsid w:val="00B07673"/>
    <w:rsid w:val="00B1010C"/>
    <w:rsid w:val="00B12041"/>
    <w:rsid w:val="00B13237"/>
    <w:rsid w:val="00B157DF"/>
    <w:rsid w:val="00B162B2"/>
    <w:rsid w:val="00B170BF"/>
    <w:rsid w:val="00B212B9"/>
    <w:rsid w:val="00B25110"/>
    <w:rsid w:val="00B25BC2"/>
    <w:rsid w:val="00B26322"/>
    <w:rsid w:val="00B277E4"/>
    <w:rsid w:val="00B27BB8"/>
    <w:rsid w:val="00B3456C"/>
    <w:rsid w:val="00B37812"/>
    <w:rsid w:val="00B412E3"/>
    <w:rsid w:val="00B423D3"/>
    <w:rsid w:val="00B426FB"/>
    <w:rsid w:val="00B4413A"/>
    <w:rsid w:val="00B46766"/>
    <w:rsid w:val="00B50C7F"/>
    <w:rsid w:val="00B518CE"/>
    <w:rsid w:val="00B53E9A"/>
    <w:rsid w:val="00B5433C"/>
    <w:rsid w:val="00B56476"/>
    <w:rsid w:val="00B652D8"/>
    <w:rsid w:val="00B65B10"/>
    <w:rsid w:val="00B675C0"/>
    <w:rsid w:val="00B703D2"/>
    <w:rsid w:val="00B75895"/>
    <w:rsid w:val="00B76413"/>
    <w:rsid w:val="00B76E42"/>
    <w:rsid w:val="00B80061"/>
    <w:rsid w:val="00B801C9"/>
    <w:rsid w:val="00B80600"/>
    <w:rsid w:val="00B810AD"/>
    <w:rsid w:val="00B81439"/>
    <w:rsid w:val="00B85F2F"/>
    <w:rsid w:val="00B86CDB"/>
    <w:rsid w:val="00B86F8F"/>
    <w:rsid w:val="00B91239"/>
    <w:rsid w:val="00B94B68"/>
    <w:rsid w:val="00B95AA0"/>
    <w:rsid w:val="00B95C68"/>
    <w:rsid w:val="00B97F36"/>
    <w:rsid w:val="00BA2488"/>
    <w:rsid w:val="00BA26B6"/>
    <w:rsid w:val="00BA2F1D"/>
    <w:rsid w:val="00BA6C18"/>
    <w:rsid w:val="00BB3A5A"/>
    <w:rsid w:val="00BC0BB4"/>
    <w:rsid w:val="00BC2233"/>
    <w:rsid w:val="00BC3C3F"/>
    <w:rsid w:val="00BC417F"/>
    <w:rsid w:val="00BC4B27"/>
    <w:rsid w:val="00BC7588"/>
    <w:rsid w:val="00BD0EB2"/>
    <w:rsid w:val="00BD10D0"/>
    <w:rsid w:val="00BD2988"/>
    <w:rsid w:val="00BD535B"/>
    <w:rsid w:val="00BD6306"/>
    <w:rsid w:val="00BD6B4A"/>
    <w:rsid w:val="00BD7276"/>
    <w:rsid w:val="00BE0657"/>
    <w:rsid w:val="00BE35A8"/>
    <w:rsid w:val="00BE5C11"/>
    <w:rsid w:val="00BE5E9C"/>
    <w:rsid w:val="00BF09AE"/>
    <w:rsid w:val="00BF1A26"/>
    <w:rsid w:val="00BF2EE1"/>
    <w:rsid w:val="00BF5BD5"/>
    <w:rsid w:val="00BF7F07"/>
    <w:rsid w:val="00C00799"/>
    <w:rsid w:val="00C02CB4"/>
    <w:rsid w:val="00C0310D"/>
    <w:rsid w:val="00C031C0"/>
    <w:rsid w:val="00C04FFE"/>
    <w:rsid w:val="00C05606"/>
    <w:rsid w:val="00C0594D"/>
    <w:rsid w:val="00C06CA2"/>
    <w:rsid w:val="00C07044"/>
    <w:rsid w:val="00C07EE4"/>
    <w:rsid w:val="00C13A5B"/>
    <w:rsid w:val="00C13E2C"/>
    <w:rsid w:val="00C16588"/>
    <w:rsid w:val="00C168F2"/>
    <w:rsid w:val="00C17F81"/>
    <w:rsid w:val="00C21A1E"/>
    <w:rsid w:val="00C23EA9"/>
    <w:rsid w:val="00C24976"/>
    <w:rsid w:val="00C256BD"/>
    <w:rsid w:val="00C25D98"/>
    <w:rsid w:val="00C342B2"/>
    <w:rsid w:val="00C343E3"/>
    <w:rsid w:val="00C37F59"/>
    <w:rsid w:val="00C43153"/>
    <w:rsid w:val="00C45717"/>
    <w:rsid w:val="00C47746"/>
    <w:rsid w:val="00C55CEC"/>
    <w:rsid w:val="00C561BF"/>
    <w:rsid w:val="00C5735C"/>
    <w:rsid w:val="00C577E2"/>
    <w:rsid w:val="00C61A88"/>
    <w:rsid w:val="00C63F62"/>
    <w:rsid w:val="00C65CF1"/>
    <w:rsid w:val="00C66E3C"/>
    <w:rsid w:val="00C71165"/>
    <w:rsid w:val="00C713F4"/>
    <w:rsid w:val="00C71842"/>
    <w:rsid w:val="00C73290"/>
    <w:rsid w:val="00C7440C"/>
    <w:rsid w:val="00C74898"/>
    <w:rsid w:val="00C748D5"/>
    <w:rsid w:val="00C74B7C"/>
    <w:rsid w:val="00C74E99"/>
    <w:rsid w:val="00C75B2F"/>
    <w:rsid w:val="00C76264"/>
    <w:rsid w:val="00C80F9D"/>
    <w:rsid w:val="00C825F6"/>
    <w:rsid w:val="00C8318D"/>
    <w:rsid w:val="00C83C8F"/>
    <w:rsid w:val="00C855CF"/>
    <w:rsid w:val="00C85905"/>
    <w:rsid w:val="00C865D2"/>
    <w:rsid w:val="00C92330"/>
    <w:rsid w:val="00C925F5"/>
    <w:rsid w:val="00C926FB"/>
    <w:rsid w:val="00C94AB2"/>
    <w:rsid w:val="00C94AEE"/>
    <w:rsid w:val="00C95408"/>
    <w:rsid w:val="00C95B02"/>
    <w:rsid w:val="00C96D7C"/>
    <w:rsid w:val="00C97ED8"/>
    <w:rsid w:val="00CA00FC"/>
    <w:rsid w:val="00CA0E96"/>
    <w:rsid w:val="00CA0ED5"/>
    <w:rsid w:val="00CA2147"/>
    <w:rsid w:val="00CA2448"/>
    <w:rsid w:val="00CA298E"/>
    <w:rsid w:val="00CA6E25"/>
    <w:rsid w:val="00CA75C8"/>
    <w:rsid w:val="00CB0CA2"/>
    <w:rsid w:val="00CB1CD5"/>
    <w:rsid w:val="00CB2265"/>
    <w:rsid w:val="00CC0015"/>
    <w:rsid w:val="00CC15E0"/>
    <w:rsid w:val="00CC4B13"/>
    <w:rsid w:val="00CC74AC"/>
    <w:rsid w:val="00CC7C47"/>
    <w:rsid w:val="00CD1814"/>
    <w:rsid w:val="00CD25EC"/>
    <w:rsid w:val="00CD2EE2"/>
    <w:rsid w:val="00CD4D9A"/>
    <w:rsid w:val="00CD53CA"/>
    <w:rsid w:val="00CD595C"/>
    <w:rsid w:val="00CD598E"/>
    <w:rsid w:val="00CE451E"/>
    <w:rsid w:val="00CE54FF"/>
    <w:rsid w:val="00CE7BC6"/>
    <w:rsid w:val="00CF1305"/>
    <w:rsid w:val="00CF2D81"/>
    <w:rsid w:val="00CF2DF2"/>
    <w:rsid w:val="00CF434E"/>
    <w:rsid w:val="00D0243F"/>
    <w:rsid w:val="00D027E3"/>
    <w:rsid w:val="00D03A25"/>
    <w:rsid w:val="00D0483E"/>
    <w:rsid w:val="00D050CF"/>
    <w:rsid w:val="00D066E5"/>
    <w:rsid w:val="00D079EE"/>
    <w:rsid w:val="00D125C7"/>
    <w:rsid w:val="00D1392A"/>
    <w:rsid w:val="00D1434D"/>
    <w:rsid w:val="00D256DD"/>
    <w:rsid w:val="00D25EB0"/>
    <w:rsid w:val="00D31B93"/>
    <w:rsid w:val="00D35D33"/>
    <w:rsid w:val="00D36A47"/>
    <w:rsid w:val="00D372DE"/>
    <w:rsid w:val="00D41644"/>
    <w:rsid w:val="00D44BF7"/>
    <w:rsid w:val="00D45064"/>
    <w:rsid w:val="00D46376"/>
    <w:rsid w:val="00D475DB"/>
    <w:rsid w:val="00D50936"/>
    <w:rsid w:val="00D52250"/>
    <w:rsid w:val="00D549F7"/>
    <w:rsid w:val="00D54B46"/>
    <w:rsid w:val="00D577EC"/>
    <w:rsid w:val="00D627D7"/>
    <w:rsid w:val="00D6771D"/>
    <w:rsid w:val="00D67B89"/>
    <w:rsid w:val="00D70250"/>
    <w:rsid w:val="00D70FDA"/>
    <w:rsid w:val="00D74D87"/>
    <w:rsid w:val="00D753DF"/>
    <w:rsid w:val="00D7727F"/>
    <w:rsid w:val="00D8437D"/>
    <w:rsid w:val="00D86BF3"/>
    <w:rsid w:val="00D87DC7"/>
    <w:rsid w:val="00D90472"/>
    <w:rsid w:val="00D917D5"/>
    <w:rsid w:val="00D91EBD"/>
    <w:rsid w:val="00D93981"/>
    <w:rsid w:val="00D93A65"/>
    <w:rsid w:val="00D97A34"/>
    <w:rsid w:val="00DA05D6"/>
    <w:rsid w:val="00DA17DD"/>
    <w:rsid w:val="00DA1CA0"/>
    <w:rsid w:val="00DA24D5"/>
    <w:rsid w:val="00DA2AD0"/>
    <w:rsid w:val="00DA3B2A"/>
    <w:rsid w:val="00DA460A"/>
    <w:rsid w:val="00DA61A4"/>
    <w:rsid w:val="00DB00F8"/>
    <w:rsid w:val="00DB178D"/>
    <w:rsid w:val="00DB2090"/>
    <w:rsid w:val="00DB2967"/>
    <w:rsid w:val="00DB46C0"/>
    <w:rsid w:val="00DB75C8"/>
    <w:rsid w:val="00DC1452"/>
    <w:rsid w:val="00DC246A"/>
    <w:rsid w:val="00DC5164"/>
    <w:rsid w:val="00DC5F97"/>
    <w:rsid w:val="00DC6A53"/>
    <w:rsid w:val="00DD027B"/>
    <w:rsid w:val="00DD04B8"/>
    <w:rsid w:val="00DD1528"/>
    <w:rsid w:val="00DD2083"/>
    <w:rsid w:val="00DD3990"/>
    <w:rsid w:val="00DD7A46"/>
    <w:rsid w:val="00DE03DB"/>
    <w:rsid w:val="00DE1998"/>
    <w:rsid w:val="00DE2002"/>
    <w:rsid w:val="00DE2F73"/>
    <w:rsid w:val="00DE33DD"/>
    <w:rsid w:val="00DE5160"/>
    <w:rsid w:val="00DE5657"/>
    <w:rsid w:val="00DE59CA"/>
    <w:rsid w:val="00DF0A34"/>
    <w:rsid w:val="00DF2485"/>
    <w:rsid w:val="00DF2712"/>
    <w:rsid w:val="00DF5547"/>
    <w:rsid w:val="00DF7194"/>
    <w:rsid w:val="00DF7379"/>
    <w:rsid w:val="00E00790"/>
    <w:rsid w:val="00E00DF0"/>
    <w:rsid w:val="00E02D26"/>
    <w:rsid w:val="00E06BEC"/>
    <w:rsid w:val="00E06C06"/>
    <w:rsid w:val="00E102F9"/>
    <w:rsid w:val="00E113BA"/>
    <w:rsid w:val="00E1400D"/>
    <w:rsid w:val="00E15731"/>
    <w:rsid w:val="00E157F8"/>
    <w:rsid w:val="00E15FC5"/>
    <w:rsid w:val="00E16311"/>
    <w:rsid w:val="00E236DD"/>
    <w:rsid w:val="00E241BC"/>
    <w:rsid w:val="00E24C7D"/>
    <w:rsid w:val="00E25958"/>
    <w:rsid w:val="00E2645E"/>
    <w:rsid w:val="00E27AA7"/>
    <w:rsid w:val="00E30FF7"/>
    <w:rsid w:val="00E31D64"/>
    <w:rsid w:val="00E32013"/>
    <w:rsid w:val="00E3377D"/>
    <w:rsid w:val="00E345A4"/>
    <w:rsid w:val="00E35503"/>
    <w:rsid w:val="00E36B3F"/>
    <w:rsid w:val="00E36F5A"/>
    <w:rsid w:val="00E40203"/>
    <w:rsid w:val="00E46178"/>
    <w:rsid w:val="00E46415"/>
    <w:rsid w:val="00E521A9"/>
    <w:rsid w:val="00E523BA"/>
    <w:rsid w:val="00E5240E"/>
    <w:rsid w:val="00E545F5"/>
    <w:rsid w:val="00E5499D"/>
    <w:rsid w:val="00E55B86"/>
    <w:rsid w:val="00E60245"/>
    <w:rsid w:val="00E603DB"/>
    <w:rsid w:val="00E63E7F"/>
    <w:rsid w:val="00E65762"/>
    <w:rsid w:val="00E66EF9"/>
    <w:rsid w:val="00E678FD"/>
    <w:rsid w:val="00E732D7"/>
    <w:rsid w:val="00E74102"/>
    <w:rsid w:val="00E75201"/>
    <w:rsid w:val="00E777FF"/>
    <w:rsid w:val="00E77917"/>
    <w:rsid w:val="00E82282"/>
    <w:rsid w:val="00E908CD"/>
    <w:rsid w:val="00E91280"/>
    <w:rsid w:val="00E91717"/>
    <w:rsid w:val="00E9243C"/>
    <w:rsid w:val="00E92450"/>
    <w:rsid w:val="00E93913"/>
    <w:rsid w:val="00E93A66"/>
    <w:rsid w:val="00E9490E"/>
    <w:rsid w:val="00E959E2"/>
    <w:rsid w:val="00E9613A"/>
    <w:rsid w:val="00E9631A"/>
    <w:rsid w:val="00E9665D"/>
    <w:rsid w:val="00E974C5"/>
    <w:rsid w:val="00E976B8"/>
    <w:rsid w:val="00EA19F1"/>
    <w:rsid w:val="00EA46B3"/>
    <w:rsid w:val="00EA5BB5"/>
    <w:rsid w:val="00EA6C44"/>
    <w:rsid w:val="00EB06C3"/>
    <w:rsid w:val="00EB2276"/>
    <w:rsid w:val="00EB2C02"/>
    <w:rsid w:val="00EB539A"/>
    <w:rsid w:val="00EB62A2"/>
    <w:rsid w:val="00EB70F1"/>
    <w:rsid w:val="00EC289C"/>
    <w:rsid w:val="00EC3E07"/>
    <w:rsid w:val="00EC4F04"/>
    <w:rsid w:val="00EC75BB"/>
    <w:rsid w:val="00EC7B55"/>
    <w:rsid w:val="00ED1499"/>
    <w:rsid w:val="00ED235B"/>
    <w:rsid w:val="00ED3941"/>
    <w:rsid w:val="00ED7595"/>
    <w:rsid w:val="00EE0298"/>
    <w:rsid w:val="00EE15F7"/>
    <w:rsid w:val="00EE290D"/>
    <w:rsid w:val="00EE3962"/>
    <w:rsid w:val="00EE3C08"/>
    <w:rsid w:val="00EE4C82"/>
    <w:rsid w:val="00EE6A09"/>
    <w:rsid w:val="00EE6F41"/>
    <w:rsid w:val="00EE6F6D"/>
    <w:rsid w:val="00EE7331"/>
    <w:rsid w:val="00EF216C"/>
    <w:rsid w:val="00EF3337"/>
    <w:rsid w:val="00EF366D"/>
    <w:rsid w:val="00EF4230"/>
    <w:rsid w:val="00EF4E13"/>
    <w:rsid w:val="00EF6154"/>
    <w:rsid w:val="00F015FF"/>
    <w:rsid w:val="00F05BE7"/>
    <w:rsid w:val="00F1075B"/>
    <w:rsid w:val="00F129DB"/>
    <w:rsid w:val="00F142A1"/>
    <w:rsid w:val="00F14BC7"/>
    <w:rsid w:val="00F15F60"/>
    <w:rsid w:val="00F20E8B"/>
    <w:rsid w:val="00F219CA"/>
    <w:rsid w:val="00F23249"/>
    <w:rsid w:val="00F3053B"/>
    <w:rsid w:val="00F314E7"/>
    <w:rsid w:val="00F335E7"/>
    <w:rsid w:val="00F34A28"/>
    <w:rsid w:val="00F361C0"/>
    <w:rsid w:val="00F37742"/>
    <w:rsid w:val="00F40605"/>
    <w:rsid w:val="00F41985"/>
    <w:rsid w:val="00F45DA8"/>
    <w:rsid w:val="00F45DC1"/>
    <w:rsid w:val="00F46A33"/>
    <w:rsid w:val="00F5024B"/>
    <w:rsid w:val="00F50EED"/>
    <w:rsid w:val="00F51267"/>
    <w:rsid w:val="00F51409"/>
    <w:rsid w:val="00F525EC"/>
    <w:rsid w:val="00F528D1"/>
    <w:rsid w:val="00F5341C"/>
    <w:rsid w:val="00F60C3D"/>
    <w:rsid w:val="00F65B0B"/>
    <w:rsid w:val="00F677FD"/>
    <w:rsid w:val="00F67C61"/>
    <w:rsid w:val="00F706A2"/>
    <w:rsid w:val="00F71F2F"/>
    <w:rsid w:val="00F73598"/>
    <w:rsid w:val="00F75528"/>
    <w:rsid w:val="00F77384"/>
    <w:rsid w:val="00F82B83"/>
    <w:rsid w:val="00F8330C"/>
    <w:rsid w:val="00F84173"/>
    <w:rsid w:val="00F86D72"/>
    <w:rsid w:val="00F909C4"/>
    <w:rsid w:val="00F934DC"/>
    <w:rsid w:val="00FA2F45"/>
    <w:rsid w:val="00FA30FD"/>
    <w:rsid w:val="00FA357A"/>
    <w:rsid w:val="00FA3990"/>
    <w:rsid w:val="00FA63DF"/>
    <w:rsid w:val="00FA6AF6"/>
    <w:rsid w:val="00FB5628"/>
    <w:rsid w:val="00FB6484"/>
    <w:rsid w:val="00FB6A16"/>
    <w:rsid w:val="00FC17D2"/>
    <w:rsid w:val="00FC1C11"/>
    <w:rsid w:val="00FC1E8E"/>
    <w:rsid w:val="00FC25EA"/>
    <w:rsid w:val="00FC268E"/>
    <w:rsid w:val="00FC3EE3"/>
    <w:rsid w:val="00FC3F11"/>
    <w:rsid w:val="00FC4DCA"/>
    <w:rsid w:val="00FC4E69"/>
    <w:rsid w:val="00FC62D1"/>
    <w:rsid w:val="00FC7290"/>
    <w:rsid w:val="00FC7808"/>
    <w:rsid w:val="00FD1B05"/>
    <w:rsid w:val="00FD209C"/>
    <w:rsid w:val="00FD2BF0"/>
    <w:rsid w:val="00FD3AE0"/>
    <w:rsid w:val="00FD491B"/>
    <w:rsid w:val="00FD5891"/>
    <w:rsid w:val="00FD5D61"/>
    <w:rsid w:val="00FE01B9"/>
    <w:rsid w:val="00FE0538"/>
    <w:rsid w:val="00FE19A1"/>
    <w:rsid w:val="00FE281F"/>
    <w:rsid w:val="00FE405C"/>
    <w:rsid w:val="00FE5BC7"/>
    <w:rsid w:val="00FE62A4"/>
    <w:rsid w:val="00FE6CCC"/>
    <w:rsid w:val="00FE74A3"/>
    <w:rsid w:val="00FE7F43"/>
    <w:rsid w:val="00FF13E5"/>
    <w:rsid w:val="00FF1BDC"/>
    <w:rsid w:val="00FF1C73"/>
    <w:rsid w:val="00FF432E"/>
    <w:rsid w:val="00FF724C"/>
    <w:rsid w:val="02EAC8A6"/>
    <w:rsid w:val="06C29901"/>
    <w:rsid w:val="0D4D58DF"/>
    <w:rsid w:val="10D01EBD"/>
    <w:rsid w:val="23F66D63"/>
    <w:rsid w:val="24638A69"/>
    <w:rsid w:val="26E98A3B"/>
    <w:rsid w:val="2F5CC3E9"/>
    <w:rsid w:val="312AC2D5"/>
    <w:rsid w:val="36063404"/>
    <w:rsid w:val="40BD27A3"/>
    <w:rsid w:val="520F04E8"/>
    <w:rsid w:val="60C39453"/>
    <w:rsid w:val="63750405"/>
    <w:rsid w:val="6AA7F5FC"/>
    <w:rsid w:val="763A85E3"/>
    <w:rsid w:val="78A08880"/>
    <w:rsid w:val="79B41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CE283D2"/>
  <w15:chartTrackingRefBased/>
  <w15:docId w15:val="{42574CD7-3502-47C8-BCF6-A685BA28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F3"/>
  </w:style>
  <w:style w:type="paragraph" w:styleId="Titre1">
    <w:name w:val="heading 1"/>
    <w:basedOn w:val="Normal"/>
    <w:next w:val="Normal"/>
    <w:link w:val="Titre1Car"/>
    <w:uiPriority w:val="9"/>
    <w:qFormat/>
    <w:rsid w:val="00E545F5"/>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545F5"/>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545F5"/>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545F5"/>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E545F5"/>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545F5"/>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545F5"/>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545F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545F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2D49"/>
    <w:pPr>
      <w:tabs>
        <w:tab w:val="center" w:pos="4536"/>
        <w:tab w:val="right" w:pos="9072"/>
      </w:tabs>
      <w:spacing w:after="0" w:line="240" w:lineRule="auto"/>
    </w:pPr>
  </w:style>
  <w:style w:type="character" w:customStyle="1" w:styleId="En-tteCar">
    <w:name w:val="En-tête Car"/>
    <w:basedOn w:val="Policepardfaut"/>
    <w:link w:val="En-tte"/>
    <w:uiPriority w:val="99"/>
    <w:rsid w:val="00272D49"/>
  </w:style>
  <w:style w:type="paragraph" w:styleId="Pieddepage">
    <w:name w:val="footer"/>
    <w:basedOn w:val="Normal"/>
    <w:link w:val="PieddepageCar"/>
    <w:uiPriority w:val="99"/>
    <w:unhideWhenUsed/>
    <w:rsid w:val="00272D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2D49"/>
  </w:style>
  <w:style w:type="paragraph" w:styleId="Paragraphedeliste">
    <w:name w:val="List Paragraph"/>
    <w:aliases w:val="Puce 4"/>
    <w:basedOn w:val="Normal"/>
    <w:link w:val="ParagraphedelisteCar"/>
    <w:uiPriority w:val="34"/>
    <w:qFormat/>
    <w:rsid w:val="00310B2D"/>
    <w:pPr>
      <w:numPr>
        <w:numId w:val="12"/>
      </w:numPr>
      <w:spacing w:before="120" w:after="0" w:line="240" w:lineRule="auto"/>
      <w:jc w:val="both"/>
    </w:pPr>
    <w:rPr>
      <w:rFonts w:ascii="Arial" w:eastAsia="Times New Roman" w:hAnsi="Arial" w:cs="Arial"/>
      <w:sz w:val="20"/>
      <w:szCs w:val="20"/>
    </w:rPr>
  </w:style>
  <w:style w:type="paragraph" w:styleId="Textedebulles">
    <w:name w:val="Balloon Text"/>
    <w:basedOn w:val="Normal"/>
    <w:link w:val="TextedebullesCar"/>
    <w:uiPriority w:val="99"/>
    <w:semiHidden/>
    <w:unhideWhenUsed/>
    <w:rsid w:val="003402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0263"/>
    <w:rPr>
      <w:rFonts w:ascii="Segoe UI" w:hAnsi="Segoe UI" w:cs="Segoe UI"/>
      <w:sz w:val="18"/>
      <w:szCs w:val="18"/>
    </w:rPr>
  </w:style>
  <w:style w:type="paragraph" w:styleId="Titre">
    <w:name w:val="Title"/>
    <w:basedOn w:val="Normal"/>
    <w:next w:val="Normal"/>
    <w:link w:val="TitreCar"/>
    <w:autoRedefine/>
    <w:uiPriority w:val="10"/>
    <w:qFormat/>
    <w:rsid w:val="00A3218B"/>
    <w:pPr>
      <w:pBdr>
        <w:bottom w:val="single" w:sz="8" w:space="4" w:color="5B9BD5" w:themeColor="accent1"/>
      </w:pBdr>
      <w:spacing w:after="200" w:line="240" w:lineRule="auto"/>
      <w:ind w:left="567"/>
      <w:contextualSpacing/>
      <w:jc w:val="center"/>
    </w:pPr>
    <w:rPr>
      <w:rFonts w:ascii="Arial" w:eastAsiaTheme="majorEastAsia" w:hAnsi="Arial" w:cs="Arial"/>
      <w:b/>
      <w:color w:val="71007A"/>
      <w:spacing w:val="5"/>
      <w:kern w:val="28"/>
      <w:sz w:val="24"/>
      <w:szCs w:val="24"/>
    </w:rPr>
  </w:style>
  <w:style w:type="character" w:customStyle="1" w:styleId="TitreCar">
    <w:name w:val="Titre Car"/>
    <w:basedOn w:val="Policepardfaut"/>
    <w:link w:val="Titre"/>
    <w:uiPriority w:val="10"/>
    <w:rsid w:val="00A3218B"/>
    <w:rPr>
      <w:rFonts w:ascii="Arial" w:eastAsiaTheme="majorEastAsia" w:hAnsi="Arial" w:cs="Arial"/>
      <w:b/>
      <w:color w:val="71007A"/>
      <w:spacing w:val="5"/>
      <w:kern w:val="28"/>
      <w:sz w:val="24"/>
      <w:szCs w:val="24"/>
    </w:rPr>
  </w:style>
  <w:style w:type="character" w:customStyle="1" w:styleId="A2">
    <w:name w:val="A2"/>
    <w:uiPriority w:val="99"/>
    <w:rsid w:val="002119DB"/>
    <w:rPr>
      <w:rFonts w:cs="MaaxRounded"/>
      <w:color w:val="000000"/>
      <w:sz w:val="15"/>
      <w:szCs w:val="15"/>
    </w:rPr>
  </w:style>
  <w:style w:type="paragraph" w:customStyle="1" w:styleId="Default">
    <w:name w:val="Default"/>
    <w:rsid w:val="00FF13E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452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45212"/>
    <w:rPr>
      <w:b/>
      <w:bCs/>
    </w:rPr>
  </w:style>
  <w:style w:type="character" w:styleId="Lienhypertexte">
    <w:name w:val="Hyperlink"/>
    <w:basedOn w:val="Policepardfaut"/>
    <w:uiPriority w:val="99"/>
    <w:unhideWhenUsed/>
    <w:rsid w:val="00A70030"/>
    <w:rPr>
      <w:color w:val="0000FF"/>
      <w:u w:val="single"/>
    </w:rPr>
  </w:style>
  <w:style w:type="character" w:customStyle="1" w:styleId="A1">
    <w:name w:val="A1"/>
    <w:uiPriority w:val="99"/>
    <w:rsid w:val="00211C71"/>
    <w:rPr>
      <w:rFonts w:cs="MaaxRounded"/>
      <w:color w:val="000000"/>
      <w:sz w:val="21"/>
      <w:szCs w:val="21"/>
    </w:rPr>
  </w:style>
  <w:style w:type="table" w:styleId="Grilledutableau">
    <w:name w:val="Table Grid"/>
    <w:basedOn w:val="TableauNormal"/>
    <w:uiPriority w:val="39"/>
    <w:rsid w:val="001A7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545F5"/>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E545F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E545F5"/>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E545F5"/>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E545F5"/>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E545F5"/>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E545F5"/>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E545F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545F5"/>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3B320D"/>
    <w:rPr>
      <w:sz w:val="16"/>
      <w:szCs w:val="16"/>
    </w:rPr>
  </w:style>
  <w:style w:type="paragraph" w:styleId="Commentaire">
    <w:name w:val="annotation text"/>
    <w:basedOn w:val="Normal"/>
    <w:link w:val="CommentaireCar"/>
    <w:uiPriority w:val="99"/>
    <w:unhideWhenUsed/>
    <w:rsid w:val="003B320D"/>
    <w:pPr>
      <w:spacing w:line="240" w:lineRule="auto"/>
    </w:pPr>
    <w:rPr>
      <w:sz w:val="20"/>
      <w:szCs w:val="20"/>
    </w:rPr>
  </w:style>
  <w:style w:type="character" w:customStyle="1" w:styleId="CommentaireCar">
    <w:name w:val="Commentaire Car"/>
    <w:basedOn w:val="Policepardfaut"/>
    <w:link w:val="Commentaire"/>
    <w:uiPriority w:val="99"/>
    <w:rsid w:val="003B320D"/>
    <w:rPr>
      <w:sz w:val="20"/>
      <w:szCs w:val="20"/>
    </w:rPr>
  </w:style>
  <w:style w:type="paragraph" w:styleId="Objetducommentaire">
    <w:name w:val="annotation subject"/>
    <w:basedOn w:val="Commentaire"/>
    <w:next w:val="Commentaire"/>
    <w:link w:val="ObjetducommentaireCar"/>
    <w:uiPriority w:val="99"/>
    <w:semiHidden/>
    <w:unhideWhenUsed/>
    <w:rsid w:val="003B320D"/>
    <w:rPr>
      <w:b/>
      <w:bCs/>
    </w:rPr>
  </w:style>
  <w:style w:type="character" w:customStyle="1" w:styleId="ObjetducommentaireCar">
    <w:name w:val="Objet du commentaire Car"/>
    <w:basedOn w:val="CommentaireCar"/>
    <w:link w:val="Objetducommentaire"/>
    <w:uiPriority w:val="99"/>
    <w:semiHidden/>
    <w:rsid w:val="003B320D"/>
    <w:rPr>
      <w:b/>
      <w:bCs/>
      <w:sz w:val="20"/>
      <w:szCs w:val="20"/>
    </w:rPr>
  </w:style>
  <w:style w:type="paragraph" w:customStyle="1" w:styleId="Article">
    <w:name w:val="Article"/>
    <w:basedOn w:val="Normal"/>
    <w:qFormat/>
    <w:rsid w:val="00310B2D"/>
    <w:pPr>
      <w:spacing w:after="0" w:line="240" w:lineRule="auto"/>
      <w:jc w:val="center"/>
    </w:pPr>
    <w:rPr>
      <w:rFonts w:ascii="Arial" w:eastAsia="Times New Roman" w:hAnsi="Arial" w:cs="Arial"/>
      <w:b/>
      <w:bCs/>
      <w:iCs/>
      <w:sz w:val="20"/>
      <w:szCs w:val="20"/>
    </w:rPr>
  </w:style>
  <w:style w:type="paragraph" w:customStyle="1" w:styleId="Article11">
    <w:name w:val="Article 1.1."/>
    <w:basedOn w:val="Normal"/>
    <w:qFormat/>
    <w:rsid w:val="00310B2D"/>
    <w:pPr>
      <w:tabs>
        <w:tab w:val="left" w:pos="567"/>
      </w:tabs>
      <w:autoSpaceDE w:val="0"/>
      <w:autoSpaceDN w:val="0"/>
      <w:adjustRightInd w:val="0"/>
      <w:spacing w:after="0" w:line="240" w:lineRule="auto"/>
    </w:pPr>
    <w:rPr>
      <w:rFonts w:ascii="Arial" w:hAnsi="Arial" w:cs="Arial"/>
      <w:b/>
      <w:bCs/>
      <w:sz w:val="20"/>
      <w:szCs w:val="20"/>
    </w:rPr>
  </w:style>
  <w:style w:type="paragraph" w:styleId="TM1">
    <w:name w:val="toc 1"/>
    <w:basedOn w:val="Normal"/>
    <w:next w:val="Normal"/>
    <w:autoRedefine/>
    <w:uiPriority w:val="39"/>
    <w:unhideWhenUsed/>
    <w:rsid w:val="00EC3E07"/>
    <w:pPr>
      <w:tabs>
        <w:tab w:val="right" w:leader="dot" w:pos="9060"/>
      </w:tabs>
      <w:spacing w:after="100"/>
    </w:pPr>
  </w:style>
  <w:style w:type="paragraph" w:styleId="TM2">
    <w:name w:val="toc 2"/>
    <w:basedOn w:val="Normal"/>
    <w:next w:val="Normal"/>
    <w:autoRedefine/>
    <w:uiPriority w:val="39"/>
    <w:unhideWhenUsed/>
    <w:rsid w:val="00D44BF7"/>
    <w:pPr>
      <w:spacing w:after="100"/>
      <w:ind w:left="220"/>
    </w:pPr>
  </w:style>
  <w:style w:type="character" w:styleId="Accentuation">
    <w:name w:val="Emphasis"/>
    <w:basedOn w:val="Policepardfaut"/>
    <w:uiPriority w:val="20"/>
    <w:qFormat/>
    <w:rsid w:val="004253DC"/>
    <w:rPr>
      <w:i/>
      <w:iCs/>
    </w:rPr>
  </w:style>
  <w:style w:type="paragraph" w:styleId="Sansinterligne">
    <w:name w:val="No Spacing"/>
    <w:uiPriority w:val="1"/>
    <w:qFormat/>
    <w:rsid w:val="008E0248"/>
    <w:pPr>
      <w:spacing w:after="0" w:line="240" w:lineRule="auto"/>
    </w:pPr>
  </w:style>
  <w:style w:type="character" w:styleId="Mentionnonrsolue">
    <w:name w:val="Unresolved Mention"/>
    <w:basedOn w:val="Policepardfaut"/>
    <w:uiPriority w:val="99"/>
    <w:semiHidden/>
    <w:unhideWhenUsed/>
    <w:rsid w:val="00EB06C3"/>
    <w:rPr>
      <w:color w:val="605E5C"/>
      <w:shd w:val="clear" w:color="auto" w:fill="E1DFDD"/>
    </w:rPr>
  </w:style>
  <w:style w:type="paragraph" w:styleId="Rvision">
    <w:name w:val="Revision"/>
    <w:hidden/>
    <w:uiPriority w:val="99"/>
    <w:semiHidden/>
    <w:rsid w:val="0072226F"/>
    <w:pPr>
      <w:spacing w:after="0" w:line="240" w:lineRule="auto"/>
    </w:pPr>
  </w:style>
  <w:style w:type="character" w:customStyle="1" w:styleId="ParagraphedelisteCar">
    <w:name w:val="Paragraphe de liste Car"/>
    <w:aliases w:val="Puce 4 Car"/>
    <w:basedOn w:val="Policepardfaut"/>
    <w:link w:val="Paragraphedeliste"/>
    <w:uiPriority w:val="34"/>
    <w:rsid w:val="00B86F8F"/>
    <w:rPr>
      <w:rFonts w:ascii="Arial" w:eastAsia="Times New Roman" w:hAnsi="Arial" w:cs="Arial"/>
      <w:sz w:val="20"/>
      <w:szCs w:val="20"/>
    </w:rPr>
  </w:style>
  <w:style w:type="paragraph" w:customStyle="1" w:styleId="paragraph">
    <w:name w:val="paragraph"/>
    <w:basedOn w:val="Normal"/>
    <w:rsid w:val="00DE33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DE33DD"/>
  </w:style>
  <w:style w:type="character" w:customStyle="1" w:styleId="eop">
    <w:name w:val="eop"/>
    <w:basedOn w:val="Policepardfaut"/>
    <w:rsid w:val="00DE33DD"/>
  </w:style>
  <w:style w:type="paragraph" w:styleId="Notedebasdepage">
    <w:name w:val="footnote text"/>
    <w:basedOn w:val="Normal"/>
    <w:link w:val="NotedebasdepageCar"/>
    <w:uiPriority w:val="99"/>
    <w:semiHidden/>
    <w:unhideWhenUsed/>
    <w:rsid w:val="00544E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4E89"/>
    <w:rPr>
      <w:sz w:val="20"/>
      <w:szCs w:val="20"/>
    </w:rPr>
  </w:style>
  <w:style w:type="character" w:styleId="Appelnotedebasdep">
    <w:name w:val="footnote reference"/>
    <w:basedOn w:val="Policepardfaut"/>
    <w:uiPriority w:val="99"/>
    <w:semiHidden/>
    <w:unhideWhenUsed/>
    <w:rsid w:val="00544E89"/>
    <w:rPr>
      <w:vertAlign w:val="superscript"/>
    </w:rPr>
  </w:style>
  <w:style w:type="character" w:customStyle="1" w:styleId="Corpsdutexte2">
    <w:name w:val="Corps du texte (2)_"/>
    <w:basedOn w:val="Policepardfaut"/>
    <w:link w:val="Corpsdutexte20"/>
    <w:rsid w:val="006967FF"/>
    <w:rPr>
      <w:rFonts w:ascii="Arial" w:eastAsia="Arial" w:hAnsi="Arial" w:cs="Arial"/>
      <w:sz w:val="20"/>
      <w:szCs w:val="20"/>
      <w:shd w:val="clear" w:color="auto" w:fill="FFFFFF"/>
    </w:rPr>
  </w:style>
  <w:style w:type="paragraph" w:customStyle="1" w:styleId="Corpsdutexte20">
    <w:name w:val="Corps du texte (2)"/>
    <w:basedOn w:val="Normal"/>
    <w:link w:val="Corpsdutexte2"/>
    <w:rsid w:val="006967FF"/>
    <w:pPr>
      <w:widowControl w:val="0"/>
      <w:shd w:val="clear" w:color="auto" w:fill="FFFFFF"/>
      <w:spacing w:before="180" w:after="180" w:line="230" w:lineRule="exact"/>
      <w:ind w:hanging="366"/>
      <w:jc w:val="both"/>
    </w:pPr>
    <w:rPr>
      <w:rFonts w:ascii="Arial" w:eastAsia="Arial" w:hAnsi="Arial" w:cs="Arial"/>
      <w:sz w:val="20"/>
      <w:szCs w:val="20"/>
    </w:rPr>
  </w:style>
  <w:style w:type="paragraph" w:customStyle="1" w:styleId="yiv1957741208msobodytext">
    <w:name w:val="yiv1957741208msobodytext"/>
    <w:basedOn w:val="Normal"/>
    <w:rsid w:val="00C926FB"/>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0683">
      <w:bodyDiv w:val="1"/>
      <w:marLeft w:val="0"/>
      <w:marRight w:val="0"/>
      <w:marTop w:val="0"/>
      <w:marBottom w:val="0"/>
      <w:divBdr>
        <w:top w:val="none" w:sz="0" w:space="0" w:color="auto"/>
        <w:left w:val="none" w:sz="0" w:space="0" w:color="auto"/>
        <w:bottom w:val="none" w:sz="0" w:space="0" w:color="auto"/>
        <w:right w:val="none" w:sz="0" w:space="0" w:color="auto"/>
      </w:divBdr>
    </w:div>
    <w:div w:id="47725369">
      <w:bodyDiv w:val="1"/>
      <w:marLeft w:val="0"/>
      <w:marRight w:val="0"/>
      <w:marTop w:val="0"/>
      <w:marBottom w:val="0"/>
      <w:divBdr>
        <w:top w:val="none" w:sz="0" w:space="0" w:color="auto"/>
        <w:left w:val="none" w:sz="0" w:space="0" w:color="auto"/>
        <w:bottom w:val="none" w:sz="0" w:space="0" w:color="auto"/>
        <w:right w:val="none" w:sz="0" w:space="0" w:color="auto"/>
      </w:divBdr>
    </w:div>
    <w:div w:id="166874233">
      <w:bodyDiv w:val="1"/>
      <w:marLeft w:val="0"/>
      <w:marRight w:val="0"/>
      <w:marTop w:val="0"/>
      <w:marBottom w:val="0"/>
      <w:divBdr>
        <w:top w:val="none" w:sz="0" w:space="0" w:color="auto"/>
        <w:left w:val="none" w:sz="0" w:space="0" w:color="auto"/>
        <w:bottom w:val="none" w:sz="0" w:space="0" w:color="auto"/>
        <w:right w:val="none" w:sz="0" w:space="0" w:color="auto"/>
      </w:divBdr>
    </w:div>
    <w:div w:id="198275779">
      <w:bodyDiv w:val="1"/>
      <w:marLeft w:val="0"/>
      <w:marRight w:val="0"/>
      <w:marTop w:val="0"/>
      <w:marBottom w:val="0"/>
      <w:divBdr>
        <w:top w:val="none" w:sz="0" w:space="0" w:color="auto"/>
        <w:left w:val="none" w:sz="0" w:space="0" w:color="auto"/>
        <w:bottom w:val="none" w:sz="0" w:space="0" w:color="auto"/>
        <w:right w:val="none" w:sz="0" w:space="0" w:color="auto"/>
      </w:divBdr>
    </w:div>
    <w:div w:id="283508920">
      <w:bodyDiv w:val="1"/>
      <w:marLeft w:val="0"/>
      <w:marRight w:val="0"/>
      <w:marTop w:val="0"/>
      <w:marBottom w:val="0"/>
      <w:divBdr>
        <w:top w:val="none" w:sz="0" w:space="0" w:color="auto"/>
        <w:left w:val="none" w:sz="0" w:space="0" w:color="auto"/>
        <w:bottom w:val="none" w:sz="0" w:space="0" w:color="auto"/>
        <w:right w:val="none" w:sz="0" w:space="0" w:color="auto"/>
      </w:divBdr>
    </w:div>
    <w:div w:id="284583190">
      <w:bodyDiv w:val="1"/>
      <w:marLeft w:val="0"/>
      <w:marRight w:val="0"/>
      <w:marTop w:val="0"/>
      <w:marBottom w:val="0"/>
      <w:divBdr>
        <w:top w:val="none" w:sz="0" w:space="0" w:color="auto"/>
        <w:left w:val="none" w:sz="0" w:space="0" w:color="auto"/>
        <w:bottom w:val="none" w:sz="0" w:space="0" w:color="auto"/>
        <w:right w:val="none" w:sz="0" w:space="0" w:color="auto"/>
      </w:divBdr>
    </w:div>
    <w:div w:id="328414099">
      <w:bodyDiv w:val="1"/>
      <w:marLeft w:val="0"/>
      <w:marRight w:val="0"/>
      <w:marTop w:val="0"/>
      <w:marBottom w:val="0"/>
      <w:divBdr>
        <w:top w:val="none" w:sz="0" w:space="0" w:color="auto"/>
        <w:left w:val="none" w:sz="0" w:space="0" w:color="auto"/>
        <w:bottom w:val="none" w:sz="0" w:space="0" w:color="auto"/>
        <w:right w:val="none" w:sz="0" w:space="0" w:color="auto"/>
      </w:divBdr>
      <w:divsChild>
        <w:div w:id="92171115">
          <w:marLeft w:val="0"/>
          <w:marRight w:val="0"/>
          <w:marTop w:val="0"/>
          <w:marBottom w:val="0"/>
          <w:divBdr>
            <w:top w:val="none" w:sz="0" w:space="0" w:color="auto"/>
            <w:left w:val="none" w:sz="0" w:space="0" w:color="auto"/>
            <w:bottom w:val="none" w:sz="0" w:space="0" w:color="auto"/>
            <w:right w:val="none" w:sz="0" w:space="0" w:color="auto"/>
          </w:divBdr>
          <w:divsChild>
            <w:div w:id="893273503">
              <w:marLeft w:val="0"/>
              <w:marRight w:val="0"/>
              <w:marTop w:val="0"/>
              <w:marBottom w:val="0"/>
              <w:divBdr>
                <w:top w:val="none" w:sz="0" w:space="0" w:color="auto"/>
                <w:left w:val="none" w:sz="0" w:space="0" w:color="auto"/>
                <w:bottom w:val="none" w:sz="0" w:space="0" w:color="auto"/>
                <w:right w:val="none" w:sz="0" w:space="0" w:color="auto"/>
              </w:divBdr>
            </w:div>
            <w:div w:id="1214121332">
              <w:marLeft w:val="0"/>
              <w:marRight w:val="0"/>
              <w:marTop w:val="0"/>
              <w:marBottom w:val="0"/>
              <w:divBdr>
                <w:top w:val="none" w:sz="0" w:space="0" w:color="auto"/>
                <w:left w:val="none" w:sz="0" w:space="0" w:color="auto"/>
                <w:bottom w:val="none" w:sz="0" w:space="0" w:color="auto"/>
                <w:right w:val="none" w:sz="0" w:space="0" w:color="auto"/>
              </w:divBdr>
            </w:div>
          </w:divsChild>
        </w:div>
        <w:div w:id="799421088">
          <w:marLeft w:val="0"/>
          <w:marRight w:val="0"/>
          <w:marTop w:val="0"/>
          <w:marBottom w:val="0"/>
          <w:divBdr>
            <w:top w:val="none" w:sz="0" w:space="0" w:color="auto"/>
            <w:left w:val="none" w:sz="0" w:space="0" w:color="auto"/>
            <w:bottom w:val="none" w:sz="0" w:space="0" w:color="auto"/>
            <w:right w:val="none" w:sz="0" w:space="0" w:color="auto"/>
          </w:divBdr>
          <w:divsChild>
            <w:div w:id="1294945050">
              <w:marLeft w:val="0"/>
              <w:marRight w:val="0"/>
              <w:marTop w:val="0"/>
              <w:marBottom w:val="0"/>
              <w:divBdr>
                <w:top w:val="none" w:sz="0" w:space="0" w:color="auto"/>
                <w:left w:val="none" w:sz="0" w:space="0" w:color="auto"/>
                <w:bottom w:val="none" w:sz="0" w:space="0" w:color="auto"/>
                <w:right w:val="none" w:sz="0" w:space="0" w:color="auto"/>
              </w:divBdr>
            </w:div>
            <w:div w:id="19326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0032">
      <w:bodyDiv w:val="1"/>
      <w:marLeft w:val="0"/>
      <w:marRight w:val="0"/>
      <w:marTop w:val="0"/>
      <w:marBottom w:val="0"/>
      <w:divBdr>
        <w:top w:val="none" w:sz="0" w:space="0" w:color="auto"/>
        <w:left w:val="none" w:sz="0" w:space="0" w:color="auto"/>
        <w:bottom w:val="none" w:sz="0" w:space="0" w:color="auto"/>
        <w:right w:val="none" w:sz="0" w:space="0" w:color="auto"/>
      </w:divBdr>
    </w:div>
    <w:div w:id="357585834">
      <w:bodyDiv w:val="1"/>
      <w:marLeft w:val="0"/>
      <w:marRight w:val="0"/>
      <w:marTop w:val="0"/>
      <w:marBottom w:val="0"/>
      <w:divBdr>
        <w:top w:val="none" w:sz="0" w:space="0" w:color="auto"/>
        <w:left w:val="none" w:sz="0" w:space="0" w:color="auto"/>
        <w:bottom w:val="none" w:sz="0" w:space="0" w:color="auto"/>
        <w:right w:val="none" w:sz="0" w:space="0" w:color="auto"/>
      </w:divBdr>
    </w:div>
    <w:div w:id="360595345">
      <w:bodyDiv w:val="1"/>
      <w:marLeft w:val="0"/>
      <w:marRight w:val="0"/>
      <w:marTop w:val="0"/>
      <w:marBottom w:val="0"/>
      <w:divBdr>
        <w:top w:val="none" w:sz="0" w:space="0" w:color="auto"/>
        <w:left w:val="none" w:sz="0" w:space="0" w:color="auto"/>
        <w:bottom w:val="none" w:sz="0" w:space="0" w:color="auto"/>
        <w:right w:val="none" w:sz="0" w:space="0" w:color="auto"/>
      </w:divBdr>
    </w:div>
    <w:div w:id="568928543">
      <w:bodyDiv w:val="1"/>
      <w:marLeft w:val="0"/>
      <w:marRight w:val="0"/>
      <w:marTop w:val="0"/>
      <w:marBottom w:val="0"/>
      <w:divBdr>
        <w:top w:val="none" w:sz="0" w:space="0" w:color="auto"/>
        <w:left w:val="none" w:sz="0" w:space="0" w:color="auto"/>
        <w:bottom w:val="none" w:sz="0" w:space="0" w:color="auto"/>
        <w:right w:val="none" w:sz="0" w:space="0" w:color="auto"/>
      </w:divBdr>
    </w:div>
    <w:div w:id="589970850">
      <w:bodyDiv w:val="1"/>
      <w:marLeft w:val="0"/>
      <w:marRight w:val="0"/>
      <w:marTop w:val="0"/>
      <w:marBottom w:val="0"/>
      <w:divBdr>
        <w:top w:val="none" w:sz="0" w:space="0" w:color="auto"/>
        <w:left w:val="none" w:sz="0" w:space="0" w:color="auto"/>
        <w:bottom w:val="none" w:sz="0" w:space="0" w:color="auto"/>
        <w:right w:val="none" w:sz="0" w:space="0" w:color="auto"/>
      </w:divBdr>
    </w:div>
    <w:div w:id="712778313">
      <w:bodyDiv w:val="1"/>
      <w:marLeft w:val="0"/>
      <w:marRight w:val="0"/>
      <w:marTop w:val="0"/>
      <w:marBottom w:val="0"/>
      <w:divBdr>
        <w:top w:val="none" w:sz="0" w:space="0" w:color="auto"/>
        <w:left w:val="none" w:sz="0" w:space="0" w:color="auto"/>
        <w:bottom w:val="none" w:sz="0" w:space="0" w:color="auto"/>
        <w:right w:val="none" w:sz="0" w:space="0" w:color="auto"/>
      </w:divBdr>
      <w:divsChild>
        <w:div w:id="1717269850">
          <w:marLeft w:val="0"/>
          <w:marRight w:val="0"/>
          <w:marTop w:val="0"/>
          <w:marBottom w:val="0"/>
          <w:divBdr>
            <w:top w:val="none" w:sz="0" w:space="0" w:color="auto"/>
            <w:left w:val="none" w:sz="0" w:space="0" w:color="auto"/>
            <w:bottom w:val="none" w:sz="0" w:space="0" w:color="auto"/>
            <w:right w:val="none" w:sz="0" w:space="0" w:color="auto"/>
          </w:divBdr>
          <w:divsChild>
            <w:div w:id="635531451">
              <w:marLeft w:val="0"/>
              <w:marRight w:val="0"/>
              <w:marTop w:val="570"/>
              <w:marBottom w:val="0"/>
              <w:divBdr>
                <w:top w:val="none" w:sz="0" w:space="0" w:color="auto"/>
                <w:left w:val="none" w:sz="0" w:space="0" w:color="auto"/>
                <w:bottom w:val="none" w:sz="0" w:space="0" w:color="auto"/>
                <w:right w:val="none" w:sz="0" w:space="0" w:color="auto"/>
              </w:divBdr>
              <w:divsChild>
                <w:div w:id="792401165">
                  <w:marLeft w:val="0"/>
                  <w:marRight w:val="0"/>
                  <w:marTop w:val="0"/>
                  <w:marBottom w:val="0"/>
                  <w:divBdr>
                    <w:top w:val="none" w:sz="0" w:space="0" w:color="auto"/>
                    <w:left w:val="none" w:sz="0" w:space="0" w:color="auto"/>
                    <w:bottom w:val="none" w:sz="0" w:space="0" w:color="auto"/>
                    <w:right w:val="none" w:sz="0" w:space="0" w:color="auto"/>
                  </w:divBdr>
                  <w:divsChild>
                    <w:div w:id="21079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22112">
      <w:bodyDiv w:val="1"/>
      <w:marLeft w:val="0"/>
      <w:marRight w:val="0"/>
      <w:marTop w:val="0"/>
      <w:marBottom w:val="0"/>
      <w:divBdr>
        <w:top w:val="none" w:sz="0" w:space="0" w:color="auto"/>
        <w:left w:val="none" w:sz="0" w:space="0" w:color="auto"/>
        <w:bottom w:val="none" w:sz="0" w:space="0" w:color="auto"/>
        <w:right w:val="none" w:sz="0" w:space="0" w:color="auto"/>
      </w:divBdr>
    </w:div>
    <w:div w:id="823551172">
      <w:bodyDiv w:val="1"/>
      <w:marLeft w:val="0"/>
      <w:marRight w:val="0"/>
      <w:marTop w:val="0"/>
      <w:marBottom w:val="0"/>
      <w:divBdr>
        <w:top w:val="none" w:sz="0" w:space="0" w:color="auto"/>
        <w:left w:val="none" w:sz="0" w:space="0" w:color="auto"/>
        <w:bottom w:val="none" w:sz="0" w:space="0" w:color="auto"/>
        <w:right w:val="none" w:sz="0" w:space="0" w:color="auto"/>
      </w:divBdr>
    </w:div>
    <w:div w:id="864445626">
      <w:bodyDiv w:val="1"/>
      <w:marLeft w:val="0"/>
      <w:marRight w:val="0"/>
      <w:marTop w:val="0"/>
      <w:marBottom w:val="0"/>
      <w:divBdr>
        <w:top w:val="none" w:sz="0" w:space="0" w:color="auto"/>
        <w:left w:val="none" w:sz="0" w:space="0" w:color="auto"/>
        <w:bottom w:val="none" w:sz="0" w:space="0" w:color="auto"/>
        <w:right w:val="none" w:sz="0" w:space="0" w:color="auto"/>
      </w:divBdr>
    </w:div>
    <w:div w:id="928201490">
      <w:bodyDiv w:val="1"/>
      <w:marLeft w:val="0"/>
      <w:marRight w:val="0"/>
      <w:marTop w:val="0"/>
      <w:marBottom w:val="0"/>
      <w:divBdr>
        <w:top w:val="none" w:sz="0" w:space="0" w:color="auto"/>
        <w:left w:val="none" w:sz="0" w:space="0" w:color="auto"/>
        <w:bottom w:val="none" w:sz="0" w:space="0" w:color="auto"/>
        <w:right w:val="none" w:sz="0" w:space="0" w:color="auto"/>
      </w:divBdr>
      <w:divsChild>
        <w:div w:id="499123125">
          <w:marLeft w:val="0"/>
          <w:marRight w:val="0"/>
          <w:marTop w:val="0"/>
          <w:marBottom w:val="0"/>
          <w:divBdr>
            <w:top w:val="none" w:sz="0" w:space="0" w:color="auto"/>
            <w:left w:val="none" w:sz="0" w:space="0" w:color="auto"/>
            <w:bottom w:val="none" w:sz="0" w:space="0" w:color="auto"/>
            <w:right w:val="none" w:sz="0" w:space="0" w:color="auto"/>
          </w:divBdr>
        </w:div>
      </w:divsChild>
    </w:div>
    <w:div w:id="1001204508">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25905085">
      <w:bodyDiv w:val="1"/>
      <w:marLeft w:val="0"/>
      <w:marRight w:val="0"/>
      <w:marTop w:val="0"/>
      <w:marBottom w:val="0"/>
      <w:divBdr>
        <w:top w:val="none" w:sz="0" w:space="0" w:color="auto"/>
        <w:left w:val="none" w:sz="0" w:space="0" w:color="auto"/>
        <w:bottom w:val="none" w:sz="0" w:space="0" w:color="auto"/>
        <w:right w:val="none" w:sz="0" w:space="0" w:color="auto"/>
      </w:divBdr>
    </w:div>
    <w:div w:id="1050156443">
      <w:bodyDiv w:val="1"/>
      <w:marLeft w:val="0"/>
      <w:marRight w:val="0"/>
      <w:marTop w:val="0"/>
      <w:marBottom w:val="0"/>
      <w:divBdr>
        <w:top w:val="none" w:sz="0" w:space="0" w:color="auto"/>
        <w:left w:val="none" w:sz="0" w:space="0" w:color="auto"/>
        <w:bottom w:val="none" w:sz="0" w:space="0" w:color="auto"/>
        <w:right w:val="none" w:sz="0" w:space="0" w:color="auto"/>
      </w:divBdr>
    </w:div>
    <w:div w:id="1057582141">
      <w:bodyDiv w:val="1"/>
      <w:marLeft w:val="0"/>
      <w:marRight w:val="0"/>
      <w:marTop w:val="0"/>
      <w:marBottom w:val="0"/>
      <w:divBdr>
        <w:top w:val="none" w:sz="0" w:space="0" w:color="auto"/>
        <w:left w:val="none" w:sz="0" w:space="0" w:color="auto"/>
        <w:bottom w:val="none" w:sz="0" w:space="0" w:color="auto"/>
        <w:right w:val="none" w:sz="0" w:space="0" w:color="auto"/>
      </w:divBdr>
    </w:div>
    <w:div w:id="1125194018">
      <w:bodyDiv w:val="1"/>
      <w:marLeft w:val="0"/>
      <w:marRight w:val="0"/>
      <w:marTop w:val="0"/>
      <w:marBottom w:val="0"/>
      <w:divBdr>
        <w:top w:val="none" w:sz="0" w:space="0" w:color="auto"/>
        <w:left w:val="none" w:sz="0" w:space="0" w:color="auto"/>
        <w:bottom w:val="none" w:sz="0" w:space="0" w:color="auto"/>
        <w:right w:val="none" w:sz="0" w:space="0" w:color="auto"/>
      </w:divBdr>
    </w:div>
    <w:div w:id="1159615694">
      <w:bodyDiv w:val="1"/>
      <w:marLeft w:val="0"/>
      <w:marRight w:val="0"/>
      <w:marTop w:val="0"/>
      <w:marBottom w:val="0"/>
      <w:divBdr>
        <w:top w:val="none" w:sz="0" w:space="0" w:color="auto"/>
        <w:left w:val="none" w:sz="0" w:space="0" w:color="auto"/>
        <w:bottom w:val="none" w:sz="0" w:space="0" w:color="auto"/>
        <w:right w:val="none" w:sz="0" w:space="0" w:color="auto"/>
      </w:divBdr>
      <w:divsChild>
        <w:div w:id="1844470866">
          <w:marLeft w:val="0"/>
          <w:marRight w:val="0"/>
          <w:marTop w:val="0"/>
          <w:marBottom w:val="0"/>
          <w:divBdr>
            <w:top w:val="none" w:sz="0" w:space="0" w:color="auto"/>
            <w:left w:val="none" w:sz="0" w:space="0" w:color="auto"/>
            <w:bottom w:val="none" w:sz="0" w:space="0" w:color="auto"/>
            <w:right w:val="none" w:sz="0" w:space="0" w:color="auto"/>
          </w:divBdr>
          <w:divsChild>
            <w:div w:id="1461727839">
              <w:marLeft w:val="0"/>
              <w:marRight w:val="0"/>
              <w:marTop w:val="0"/>
              <w:marBottom w:val="0"/>
              <w:divBdr>
                <w:top w:val="none" w:sz="0" w:space="0" w:color="auto"/>
                <w:left w:val="none" w:sz="0" w:space="0" w:color="auto"/>
                <w:bottom w:val="none" w:sz="0" w:space="0" w:color="auto"/>
                <w:right w:val="none" w:sz="0" w:space="0" w:color="auto"/>
              </w:divBdr>
              <w:divsChild>
                <w:div w:id="597640566">
                  <w:marLeft w:val="0"/>
                  <w:marRight w:val="0"/>
                  <w:marTop w:val="0"/>
                  <w:marBottom w:val="0"/>
                  <w:divBdr>
                    <w:top w:val="none" w:sz="0" w:space="0" w:color="auto"/>
                    <w:left w:val="none" w:sz="0" w:space="0" w:color="auto"/>
                    <w:bottom w:val="none" w:sz="0" w:space="0" w:color="auto"/>
                    <w:right w:val="none" w:sz="0" w:space="0" w:color="auto"/>
                  </w:divBdr>
                  <w:divsChild>
                    <w:div w:id="1102803290">
                      <w:marLeft w:val="0"/>
                      <w:marRight w:val="0"/>
                      <w:marTop w:val="0"/>
                      <w:marBottom w:val="0"/>
                      <w:divBdr>
                        <w:top w:val="none" w:sz="0" w:space="0" w:color="auto"/>
                        <w:left w:val="none" w:sz="0" w:space="0" w:color="auto"/>
                        <w:bottom w:val="none" w:sz="0" w:space="0" w:color="auto"/>
                        <w:right w:val="none" w:sz="0" w:space="0" w:color="auto"/>
                      </w:divBdr>
                      <w:divsChild>
                        <w:div w:id="1343585294">
                          <w:marLeft w:val="0"/>
                          <w:marRight w:val="0"/>
                          <w:marTop w:val="0"/>
                          <w:marBottom w:val="0"/>
                          <w:divBdr>
                            <w:top w:val="none" w:sz="0" w:space="0" w:color="auto"/>
                            <w:left w:val="none" w:sz="0" w:space="0" w:color="auto"/>
                            <w:bottom w:val="none" w:sz="0" w:space="0" w:color="auto"/>
                            <w:right w:val="none" w:sz="0" w:space="0" w:color="auto"/>
                          </w:divBdr>
                          <w:divsChild>
                            <w:div w:id="1156723277">
                              <w:marLeft w:val="0"/>
                              <w:marRight w:val="300"/>
                              <w:marTop w:val="0"/>
                              <w:marBottom w:val="0"/>
                              <w:divBdr>
                                <w:top w:val="none" w:sz="0" w:space="0" w:color="auto"/>
                                <w:left w:val="none" w:sz="0" w:space="0" w:color="auto"/>
                                <w:bottom w:val="none" w:sz="0" w:space="0" w:color="auto"/>
                                <w:right w:val="none" w:sz="0" w:space="0" w:color="auto"/>
                              </w:divBdr>
                              <w:divsChild>
                                <w:div w:id="732896730">
                                  <w:marLeft w:val="0"/>
                                  <w:marRight w:val="0"/>
                                  <w:marTop w:val="0"/>
                                  <w:marBottom w:val="0"/>
                                  <w:divBdr>
                                    <w:top w:val="none" w:sz="0" w:space="0" w:color="auto"/>
                                    <w:left w:val="none" w:sz="0" w:space="0" w:color="auto"/>
                                    <w:bottom w:val="none" w:sz="0" w:space="0" w:color="auto"/>
                                    <w:right w:val="none" w:sz="0" w:space="0" w:color="auto"/>
                                  </w:divBdr>
                                  <w:divsChild>
                                    <w:div w:id="823205491">
                                      <w:marLeft w:val="0"/>
                                      <w:marRight w:val="0"/>
                                      <w:marTop w:val="0"/>
                                      <w:marBottom w:val="150"/>
                                      <w:divBdr>
                                        <w:top w:val="none" w:sz="0" w:space="0" w:color="auto"/>
                                        <w:left w:val="none" w:sz="0" w:space="0" w:color="auto"/>
                                        <w:bottom w:val="none" w:sz="0" w:space="0" w:color="auto"/>
                                        <w:right w:val="none" w:sz="0" w:space="0" w:color="auto"/>
                                      </w:divBdr>
                                      <w:divsChild>
                                        <w:div w:id="113597861">
                                          <w:marLeft w:val="0"/>
                                          <w:marRight w:val="0"/>
                                          <w:marTop w:val="0"/>
                                          <w:marBottom w:val="0"/>
                                          <w:divBdr>
                                            <w:top w:val="none" w:sz="0" w:space="0" w:color="auto"/>
                                            <w:left w:val="none" w:sz="0" w:space="0" w:color="auto"/>
                                            <w:bottom w:val="none" w:sz="0" w:space="0" w:color="auto"/>
                                            <w:right w:val="none" w:sz="0" w:space="0" w:color="auto"/>
                                          </w:divBdr>
                                          <w:divsChild>
                                            <w:div w:id="865026606">
                                              <w:marLeft w:val="0"/>
                                              <w:marRight w:val="0"/>
                                              <w:marTop w:val="0"/>
                                              <w:marBottom w:val="0"/>
                                              <w:divBdr>
                                                <w:top w:val="none" w:sz="0" w:space="0" w:color="auto"/>
                                                <w:left w:val="none" w:sz="0" w:space="0" w:color="auto"/>
                                                <w:bottom w:val="none" w:sz="0" w:space="0" w:color="auto"/>
                                                <w:right w:val="none" w:sz="0" w:space="0" w:color="auto"/>
                                              </w:divBdr>
                                              <w:divsChild>
                                                <w:div w:id="346564088">
                                                  <w:marLeft w:val="0"/>
                                                  <w:marRight w:val="0"/>
                                                  <w:marTop w:val="0"/>
                                                  <w:marBottom w:val="0"/>
                                                  <w:divBdr>
                                                    <w:top w:val="none" w:sz="0" w:space="0" w:color="auto"/>
                                                    <w:left w:val="none" w:sz="0" w:space="0" w:color="auto"/>
                                                    <w:bottom w:val="none" w:sz="0" w:space="0" w:color="auto"/>
                                                    <w:right w:val="none" w:sz="0" w:space="0" w:color="auto"/>
                                                  </w:divBdr>
                                                  <w:divsChild>
                                                    <w:div w:id="116946696">
                                                      <w:marLeft w:val="0"/>
                                                      <w:marRight w:val="0"/>
                                                      <w:marTop w:val="0"/>
                                                      <w:marBottom w:val="0"/>
                                                      <w:divBdr>
                                                        <w:top w:val="none" w:sz="0" w:space="0" w:color="auto"/>
                                                        <w:left w:val="none" w:sz="0" w:space="0" w:color="auto"/>
                                                        <w:bottom w:val="none" w:sz="0" w:space="0" w:color="auto"/>
                                                        <w:right w:val="none" w:sz="0" w:space="0" w:color="auto"/>
                                                      </w:divBdr>
                                                      <w:divsChild>
                                                        <w:div w:id="1697458623">
                                                          <w:marLeft w:val="0"/>
                                                          <w:marRight w:val="150"/>
                                                          <w:marTop w:val="225"/>
                                                          <w:marBottom w:val="0"/>
                                                          <w:divBdr>
                                                            <w:top w:val="none" w:sz="0" w:space="0" w:color="auto"/>
                                                            <w:left w:val="none" w:sz="0" w:space="0" w:color="auto"/>
                                                            <w:bottom w:val="none" w:sz="0" w:space="0" w:color="auto"/>
                                                            <w:right w:val="none" w:sz="0" w:space="0" w:color="auto"/>
                                                          </w:divBdr>
                                                          <w:divsChild>
                                                            <w:div w:id="186916066">
                                                              <w:marLeft w:val="0"/>
                                                              <w:marRight w:val="0"/>
                                                              <w:marTop w:val="0"/>
                                                              <w:marBottom w:val="0"/>
                                                              <w:divBdr>
                                                                <w:top w:val="none" w:sz="0" w:space="0" w:color="auto"/>
                                                                <w:left w:val="none" w:sz="0" w:space="0" w:color="auto"/>
                                                                <w:bottom w:val="none" w:sz="0" w:space="0" w:color="auto"/>
                                                                <w:right w:val="none" w:sz="0" w:space="0" w:color="auto"/>
                                                              </w:divBdr>
                                                            </w:div>
                                                            <w:div w:id="692221963">
                                                              <w:marLeft w:val="0"/>
                                                              <w:marRight w:val="0"/>
                                                              <w:marTop w:val="0"/>
                                                              <w:marBottom w:val="0"/>
                                                              <w:divBdr>
                                                                <w:top w:val="none" w:sz="0" w:space="0" w:color="auto"/>
                                                                <w:left w:val="none" w:sz="0" w:space="0" w:color="auto"/>
                                                                <w:bottom w:val="none" w:sz="0" w:space="0" w:color="auto"/>
                                                                <w:right w:val="none" w:sz="0" w:space="0" w:color="auto"/>
                                                              </w:divBdr>
                                                            </w:div>
                                                            <w:div w:id="12123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010">
                                                      <w:marLeft w:val="0"/>
                                                      <w:marRight w:val="0"/>
                                                      <w:marTop w:val="0"/>
                                                      <w:marBottom w:val="0"/>
                                                      <w:divBdr>
                                                        <w:top w:val="none" w:sz="0" w:space="0" w:color="auto"/>
                                                        <w:left w:val="none" w:sz="0" w:space="0" w:color="auto"/>
                                                        <w:bottom w:val="none" w:sz="0" w:space="0" w:color="auto"/>
                                                        <w:right w:val="none" w:sz="0" w:space="0" w:color="auto"/>
                                                      </w:divBdr>
                                                      <w:divsChild>
                                                        <w:div w:id="1483231955">
                                                          <w:marLeft w:val="0"/>
                                                          <w:marRight w:val="150"/>
                                                          <w:marTop w:val="225"/>
                                                          <w:marBottom w:val="0"/>
                                                          <w:divBdr>
                                                            <w:top w:val="none" w:sz="0" w:space="0" w:color="auto"/>
                                                            <w:left w:val="none" w:sz="0" w:space="0" w:color="auto"/>
                                                            <w:bottom w:val="none" w:sz="0" w:space="0" w:color="auto"/>
                                                            <w:right w:val="none" w:sz="0" w:space="0" w:color="auto"/>
                                                          </w:divBdr>
                                                          <w:divsChild>
                                                            <w:div w:id="849180313">
                                                              <w:marLeft w:val="0"/>
                                                              <w:marRight w:val="0"/>
                                                              <w:marTop w:val="0"/>
                                                              <w:marBottom w:val="0"/>
                                                              <w:divBdr>
                                                                <w:top w:val="none" w:sz="0" w:space="0" w:color="auto"/>
                                                                <w:left w:val="none" w:sz="0" w:space="0" w:color="auto"/>
                                                                <w:bottom w:val="none" w:sz="0" w:space="0" w:color="auto"/>
                                                                <w:right w:val="none" w:sz="0" w:space="0" w:color="auto"/>
                                                              </w:divBdr>
                                                            </w:div>
                                                            <w:div w:id="1069771117">
                                                              <w:marLeft w:val="0"/>
                                                              <w:marRight w:val="0"/>
                                                              <w:marTop w:val="0"/>
                                                              <w:marBottom w:val="0"/>
                                                              <w:divBdr>
                                                                <w:top w:val="none" w:sz="0" w:space="0" w:color="auto"/>
                                                                <w:left w:val="none" w:sz="0" w:space="0" w:color="auto"/>
                                                                <w:bottom w:val="none" w:sz="0" w:space="0" w:color="auto"/>
                                                                <w:right w:val="none" w:sz="0" w:space="0" w:color="auto"/>
                                                              </w:divBdr>
                                                            </w:div>
                                                            <w:div w:id="17668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1633">
                                                      <w:marLeft w:val="0"/>
                                                      <w:marRight w:val="0"/>
                                                      <w:marTop w:val="0"/>
                                                      <w:marBottom w:val="0"/>
                                                      <w:divBdr>
                                                        <w:top w:val="none" w:sz="0" w:space="0" w:color="auto"/>
                                                        <w:left w:val="none" w:sz="0" w:space="0" w:color="auto"/>
                                                        <w:bottom w:val="none" w:sz="0" w:space="0" w:color="auto"/>
                                                        <w:right w:val="none" w:sz="0" w:space="0" w:color="auto"/>
                                                      </w:divBdr>
                                                      <w:divsChild>
                                                        <w:div w:id="1916627135">
                                                          <w:marLeft w:val="0"/>
                                                          <w:marRight w:val="150"/>
                                                          <w:marTop w:val="225"/>
                                                          <w:marBottom w:val="0"/>
                                                          <w:divBdr>
                                                            <w:top w:val="none" w:sz="0" w:space="0" w:color="auto"/>
                                                            <w:left w:val="none" w:sz="0" w:space="0" w:color="auto"/>
                                                            <w:bottom w:val="none" w:sz="0" w:space="0" w:color="auto"/>
                                                            <w:right w:val="none" w:sz="0" w:space="0" w:color="auto"/>
                                                          </w:divBdr>
                                                          <w:divsChild>
                                                            <w:div w:id="62143945">
                                                              <w:marLeft w:val="0"/>
                                                              <w:marRight w:val="0"/>
                                                              <w:marTop w:val="0"/>
                                                              <w:marBottom w:val="0"/>
                                                              <w:divBdr>
                                                                <w:top w:val="none" w:sz="0" w:space="0" w:color="auto"/>
                                                                <w:left w:val="none" w:sz="0" w:space="0" w:color="auto"/>
                                                                <w:bottom w:val="none" w:sz="0" w:space="0" w:color="auto"/>
                                                                <w:right w:val="none" w:sz="0" w:space="0" w:color="auto"/>
                                                              </w:divBdr>
                                                            </w:div>
                                                            <w:div w:id="1015762458">
                                                              <w:marLeft w:val="0"/>
                                                              <w:marRight w:val="0"/>
                                                              <w:marTop w:val="0"/>
                                                              <w:marBottom w:val="0"/>
                                                              <w:divBdr>
                                                                <w:top w:val="none" w:sz="0" w:space="0" w:color="auto"/>
                                                                <w:left w:val="none" w:sz="0" w:space="0" w:color="auto"/>
                                                                <w:bottom w:val="none" w:sz="0" w:space="0" w:color="auto"/>
                                                                <w:right w:val="none" w:sz="0" w:space="0" w:color="auto"/>
                                                              </w:divBdr>
                                                            </w:div>
                                                            <w:div w:id="12617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30949">
                                                      <w:marLeft w:val="0"/>
                                                      <w:marRight w:val="0"/>
                                                      <w:marTop w:val="0"/>
                                                      <w:marBottom w:val="0"/>
                                                      <w:divBdr>
                                                        <w:top w:val="none" w:sz="0" w:space="0" w:color="auto"/>
                                                        <w:left w:val="none" w:sz="0" w:space="0" w:color="auto"/>
                                                        <w:bottom w:val="none" w:sz="0" w:space="0" w:color="auto"/>
                                                        <w:right w:val="none" w:sz="0" w:space="0" w:color="auto"/>
                                                      </w:divBdr>
                                                      <w:divsChild>
                                                        <w:div w:id="741291042">
                                                          <w:marLeft w:val="0"/>
                                                          <w:marRight w:val="150"/>
                                                          <w:marTop w:val="225"/>
                                                          <w:marBottom w:val="0"/>
                                                          <w:divBdr>
                                                            <w:top w:val="none" w:sz="0" w:space="0" w:color="auto"/>
                                                            <w:left w:val="none" w:sz="0" w:space="0" w:color="auto"/>
                                                            <w:bottom w:val="none" w:sz="0" w:space="0" w:color="auto"/>
                                                            <w:right w:val="none" w:sz="0" w:space="0" w:color="auto"/>
                                                          </w:divBdr>
                                                          <w:divsChild>
                                                            <w:div w:id="430516025">
                                                              <w:marLeft w:val="0"/>
                                                              <w:marRight w:val="0"/>
                                                              <w:marTop w:val="0"/>
                                                              <w:marBottom w:val="0"/>
                                                              <w:divBdr>
                                                                <w:top w:val="none" w:sz="0" w:space="0" w:color="auto"/>
                                                                <w:left w:val="none" w:sz="0" w:space="0" w:color="auto"/>
                                                                <w:bottom w:val="none" w:sz="0" w:space="0" w:color="auto"/>
                                                                <w:right w:val="none" w:sz="0" w:space="0" w:color="auto"/>
                                                              </w:divBdr>
                                                            </w:div>
                                                            <w:div w:id="790781425">
                                                              <w:marLeft w:val="0"/>
                                                              <w:marRight w:val="0"/>
                                                              <w:marTop w:val="0"/>
                                                              <w:marBottom w:val="0"/>
                                                              <w:divBdr>
                                                                <w:top w:val="none" w:sz="0" w:space="0" w:color="auto"/>
                                                                <w:left w:val="none" w:sz="0" w:space="0" w:color="auto"/>
                                                                <w:bottom w:val="none" w:sz="0" w:space="0" w:color="auto"/>
                                                                <w:right w:val="none" w:sz="0" w:space="0" w:color="auto"/>
                                                              </w:divBdr>
                                                            </w:div>
                                                            <w:div w:id="10157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1509">
                                                      <w:marLeft w:val="0"/>
                                                      <w:marRight w:val="0"/>
                                                      <w:marTop w:val="0"/>
                                                      <w:marBottom w:val="0"/>
                                                      <w:divBdr>
                                                        <w:top w:val="none" w:sz="0" w:space="0" w:color="auto"/>
                                                        <w:left w:val="none" w:sz="0" w:space="0" w:color="auto"/>
                                                        <w:bottom w:val="none" w:sz="0" w:space="0" w:color="auto"/>
                                                        <w:right w:val="none" w:sz="0" w:space="0" w:color="auto"/>
                                                      </w:divBdr>
                                                      <w:divsChild>
                                                        <w:div w:id="77211899">
                                                          <w:marLeft w:val="0"/>
                                                          <w:marRight w:val="0"/>
                                                          <w:marTop w:val="0"/>
                                                          <w:marBottom w:val="0"/>
                                                          <w:divBdr>
                                                            <w:top w:val="none" w:sz="0" w:space="0" w:color="auto"/>
                                                            <w:left w:val="none" w:sz="0" w:space="0" w:color="auto"/>
                                                            <w:bottom w:val="none" w:sz="0" w:space="0" w:color="auto"/>
                                                            <w:right w:val="none" w:sz="0" w:space="0" w:color="auto"/>
                                                          </w:divBdr>
                                                          <w:divsChild>
                                                            <w:div w:id="1802919375">
                                                              <w:marLeft w:val="0"/>
                                                              <w:marRight w:val="0"/>
                                                              <w:marTop w:val="0"/>
                                                              <w:marBottom w:val="0"/>
                                                              <w:divBdr>
                                                                <w:top w:val="none" w:sz="0" w:space="0" w:color="auto"/>
                                                                <w:left w:val="none" w:sz="0" w:space="0" w:color="auto"/>
                                                                <w:bottom w:val="none" w:sz="0" w:space="0" w:color="auto"/>
                                                                <w:right w:val="none" w:sz="0" w:space="0" w:color="auto"/>
                                                              </w:divBdr>
                                                              <w:divsChild>
                                                                <w:div w:id="2774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4609">
                                                          <w:marLeft w:val="0"/>
                                                          <w:marRight w:val="0"/>
                                                          <w:marTop w:val="0"/>
                                                          <w:marBottom w:val="300"/>
                                                          <w:divBdr>
                                                            <w:top w:val="none" w:sz="0" w:space="0" w:color="auto"/>
                                                            <w:left w:val="none" w:sz="0" w:space="0" w:color="auto"/>
                                                            <w:bottom w:val="none" w:sz="0" w:space="0" w:color="auto"/>
                                                            <w:right w:val="none" w:sz="0" w:space="0" w:color="auto"/>
                                                          </w:divBdr>
                                                        </w:div>
                                                      </w:divsChild>
                                                    </w:div>
                                                    <w:div w:id="584730699">
                                                      <w:marLeft w:val="0"/>
                                                      <w:marRight w:val="0"/>
                                                      <w:marTop w:val="0"/>
                                                      <w:marBottom w:val="0"/>
                                                      <w:divBdr>
                                                        <w:top w:val="none" w:sz="0" w:space="0" w:color="auto"/>
                                                        <w:left w:val="none" w:sz="0" w:space="0" w:color="auto"/>
                                                        <w:bottom w:val="none" w:sz="0" w:space="0" w:color="auto"/>
                                                        <w:right w:val="none" w:sz="0" w:space="0" w:color="auto"/>
                                                      </w:divBdr>
                                                      <w:divsChild>
                                                        <w:div w:id="1923753950">
                                                          <w:marLeft w:val="0"/>
                                                          <w:marRight w:val="0"/>
                                                          <w:marTop w:val="0"/>
                                                          <w:marBottom w:val="0"/>
                                                          <w:divBdr>
                                                            <w:top w:val="none" w:sz="0" w:space="0" w:color="auto"/>
                                                            <w:left w:val="none" w:sz="0" w:space="0" w:color="auto"/>
                                                            <w:bottom w:val="none" w:sz="0" w:space="0" w:color="auto"/>
                                                            <w:right w:val="none" w:sz="0" w:space="0" w:color="auto"/>
                                                          </w:divBdr>
                                                          <w:divsChild>
                                                            <w:div w:id="112095443">
                                                              <w:marLeft w:val="0"/>
                                                              <w:marRight w:val="0"/>
                                                              <w:marTop w:val="0"/>
                                                              <w:marBottom w:val="0"/>
                                                              <w:divBdr>
                                                                <w:top w:val="none" w:sz="0" w:space="0" w:color="auto"/>
                                                                <w:left w:val="none" w:sz="0" w:space="0" w:color="auto"/>
                                                                <w:bottom w:val="none" w:sz="0" w:space="0" w:color="auto"/>
                                                                <w:right w:val="none" w:sz="0" w:space="0" w:color="auto"/>
                                                              </w:divBdr>
                                                              <w:divsChild>
                                                                <w:div w:id="15915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3757">
                                                          <w:marLeft w:val="0"/>
                                                          <w:marRight w:val="0"/>
                                                          <w:marTop w:val="0"/>
                                                          <w:marBottom w:val="300"/>
                                                          <w:divBdr>
                                                            <w:top w:val="none" w:sz="0" w:space="0" w:color="auto"/>
                                                            <w:left w:val="none" w:sz="0" w:space="0" w:color="auto"/>
                                                            <w:bottom w:val="none" w:sz="0" w:space="0" w:color="auto"/>
                                                            <w:right w:val="none" w:sz="0" w:space="0" w:color="auto"/>
                                                          </w:divBdr>
                                                        </w:div>
                                                      </w:divsChild>
                                                    </w:div>
                                                    <w:div w:id="726103954">
                                                      <w:marLeft w:val="0"/>
                                                      <w:marRight w:val="0"/>
                                                      <w:marTop w:val="0"/>
                                                      <w:marBottom w:val="0"/>
                                                      <w:divBdr>
                                                        <w:top w:val="none" w:sz="0" w:space="0" w:color="auto"/>
                                                        <w:left w:val="none" w:sz="0" w:space="0" w:color="auto"/>
                                                        <w:bottom w:val="none" w:sz="0" w:space="0" w:color="auto"/>
                                                        <w:right w:val="none" w:sz="0" w:space="0" w:color="auto"/>
                                                      </w:divBdr>
                                                      <w:divsChild>
                                                        <w:div w:id="1493138312">
                                                          <w:marLeft w:val="0"/>
                                                          <w:marRight w:val="0"/>
                                                          <w:marTop w:val="0"/>
                                                          <w:marBottom w:val="300"/>
                                                          <w:divBdr>
                                                            <w:top w:val="none" w:sz="0" w:space="0" w:color="auto"/>
                                                            <w:left w:val="none" w:sz="0" w:space="0" w:color="auto"/>
                                                            <w:bottom w:val="none" w:sz="0" w:space="0" w:color="auto"/>
                                                            <w:right w:val="none" w:sz="0" w:space="0" w:color="auto"/>
                                                          </w:divBdr>
                                                        </w:div>
                                                        <w:div w:id="1587572236">
                                                          <w:marLeft w:val="0"/>
                                                          <w:marRight w:val="0"/>
                                                          <w:marTop w:val="0"/>
                                                          <w:marBottom w:val="0"/>
                                                          <w:divBdr>
                                                            <w:top w:val="none" w:sz="0" w:space="0" w:color="auto"/>
                                                            <w:left w:val="none" w:sz="0" w:space="0" w:color="auto"/>
                                                            <w:bottom w:val="none" w:sz="0" w:space="0" w:color="auto"/>
                                                            <w:right w:val="none" w:sz="0" w:space="0" w:color="auto"/>
                                                          </w:divBdr>
                                                          <w:divsChild>
                                                            <w:div w:id="694814960">
                                                              <w:marLeft w:val="0"/>
                                                              <w:marRight w:val="0"/>
                                                              <w:marTop w:val="0"/>
                                                              <w:marBottom w:val="0"/>
                                                              <w:divBdr>
                                                                <w:top w:val="none" w:sz="0" w:space="0" w:color="auto"/>
                                                                <w:left w:val="none" w:sz="0" w:space="0" w:color="auto"/>
                                                                <w:bottom w:val="none" w:sz="0" w:space="0" w:color="auto"/>
                                                                <w:right w:val="none" w:sz="0" w:space="0" w:color="auto"/>
                                                              </w:divBdr>
                                                              <w:divsChild>
                                                                <w:div w:id="1312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831">
                                                      <w:marLeft w:val="0"/>
                                                      <w:marRight w:val="0"/>
                                                      <w:marTop w:val="0"/>
                                                      <w:marBottom w:val="0"/>
                                                      <w:divBdr>
                                                        <w:top w:val="none" w:sz="0" w:space="0" w:color="auto"/>
                                                        <w:left w:val="none" w:sz="0" w:space="0" w:color="auto"/>
                                                        <w:bottom w:val="none" w:sz="0" w:space="0" w:color="auto"/>
                                                        <w:right w:val="none" w:sz="0" w:space="0" w:color="auto"/>
                                                      </w:divBdr>
                                                      <w:divsChild>
                                                        <w:div w:id="1363701355">
                                                          <w:marLeft w:val="0"/>
                                                          <w:marRight w:val="150"/>
                                                          <w:marTop w:val="225"/>
                                                          <w:marBottom w:val="0"/>
                                                          <w:divBdr>
                                                            <w:top w:val="none" w:sz="0" w:space="0" w:color="auto"/>
                                                            <w:left w:val="none" w:sz="0" w:space="0" w:color="auto"/>
                                                            <w:bottom w:val="none" w:sz="0" w:space="0" w:color="auto"/>
                                                            <w:right w:val="none" w:sz="0" w:space="0" w:color="auto"/>
                                                          </w:divBdr>
                                                          <w:divsChild>
                                                            <w:div w:id="118845220">
                                                              <w:marLeft w:val="0"/>
                                                              <w:marRight w:val="0"/>
                                                              <w:marTop w:val="0"/>
                                                              <w:marBottom w:val="0"/>
                                                              <w:divBdr>
                                                                <w:top w:val="none" w:sz="0" w:space="0" w:color="auto"/>
                                                                <w:left w:val="none" w:sz="0" w:space="0" w:color="auto"/>
                                                                <w:bottom w:val="none" w:sz="0" w:space="0" w:color="auto"/>
                                                                <w:right w:val="none" w:sz="0" w:space="0" w:color="auto"/>
                                                              </w:divBdr>
                                                            </w:div>
                                                            <w:div w:id="394933115">
                                                              <w:marLeft w:val="0"/>
                                                              <w:marRight w:val="0"/>
                                                              <w:marTop w:val="0"/>
                                                              <w:marBottom w:val="0"/>
                                                              <w:divBdr>
                                                                <w:top w:val="none" w:sz="0" w:space="0" w:color="auto"/>
                                                                <w:left w:val="none" w:sz="0" w:space="0" w:color="auto"/>
                                                                <w:bottom w:val="none" w:sz="0" w:space="0" w:color="auto"/>
                                                                <w:right w:val="none" w:sz="0" w:space="0" w:color="auto"/>
                                                              </w:divBdr>
                                                            </w:div>
                                                            <w:div w:id="10368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88719">
                                                      <w:marLeft w:val="0"/>
                                                      <w:marRight w:val="0"/>
                                                      <w:marTop w:val="0"/>
                                                      <w:marBottom w:val="0"/>
                                                      <w:divBdr>
                                                        <w:top w:val="none" w:sz="0" w:space="0" w:color="auto"/>
                                                        <w:left w:val="none" w:sz="0" w:space="0" w:color="auto"/>
                                                        <w:bottom w:val="none" w:sz="0" w:space="0" w:color="auto"/>
                                                        <w:right w:val="none" w:sz="0" w:space="0" w:color="auto"/>
                                                      </w:divBdr>
                                                      <w:divsChild>
                                                        <w:div w:id="485391707">
                                                          <w:marLeft w:val="0"/>
                                                          <w:marRight w:val="0"/>
                                                          <w:marTop w:val="0"/>
                                                          <w:marBottom w:val="300"/>
                                                          <w:divBdr>
                                                            <w:top w:val="none" w:sz="0" w:space="0" w:color="auto"/>
                                                            <w:left w:val="none" w:sz="0" w:space="0" w:color="auto"/>
                                                            <w:bottom w:val="none" w:sz="0" w:space="0" w:color="auto"/>
                                                            <w:right w:val="none" w:sz="0" w:space="0" w:color="auto"/>
                                                          </w:divBdr>
                                                        </w:div>
                                                        <w:div w:id="1651252300">
                                                          <w:marLeft w:val="0"/>
                                                          <w:marRight w:val="0"/>
                                                          <w:marTop w:val="0"/>
                                                          <w:marBottom w:val="0"/>
                                                          <w:divBdr>
                                                            <w:top w:val="none" w:sz="0" w:space="0" w:color="auto"/>
                                                            <w:left w:val="none" w:sz="0" w:space="0" w:color="auto"/>
                                                            <w:bottom w:val="none" w:sz="0" w:space="0" w:color="auto"/>
                                                            <w:right w:val="none" w:sz="0" w:space="0" w:color="auto"/>
                                                          </w:divBdr>
                                                          <w:divsChild>
                                                            <w:div w:id="168058592">
                                                              <w:marLeft w:val="0"/>
                                                              <w:marRight w:val="0"/>
                                                              <w:marTop w:val="0"/>
                                                              <w:marBottom w:val="0"/>
                                                              <w:divBdr>
                                                                <w:top w:val="none" w:sz="0" w:space="0" w:color="auto"/>
                                                                <w:left w:val="none" w:sz="0" w:space="0" w:color="auto"/>
                                                                <w:bottom w:val="none" w:sz="0" w:space="0" w:color="auto"/>
                                                                <w:right w:val="none" w:sz="0" w:space="0" w:color="auto"/>
                                                              </w:divBdr>
                                                              <w:divsChild>
                                                                <w:div w:id="2377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4898">
                                                      <w:marLeft w:val="0"/>
                                                      <w:marRight w:val="0"/>
                                                      <w:marTop w:val="0"/>
                                                      <w:marBottom w:val="0"/>
                                                      <w:divBdr>
                                                        <w:top w:val="none" w:sz="0" w:space="0" w:color="auto"/>
                                                        <w:left w:val="none" w:sz="0" w:space="0" w:color="auto"/>
                                                        <w:bottom w:val="none" w:sz="0" w:space="0" w:color="auto"/>
                                                        <w:right w:val="none" w:sz="0" w:space="0" w:color="auto"/>
                                                      </w:divBdr>
                                                      <w:divsChild>
                                                        <w:div w:id="142427439">
                                                          <w:marLeft w:val="0"/>
                                                          <w:marRight w:val="150"/>
                                                          <w:marTop w:val="225"/>
                                                          <w:marBottom w:val="0"/>
                                                          <w:divBdr>
                                                            <w:top w:val="none" w:sz="0" w:space="0" w:color="auto"/>
                                                            <w:left w:val="none" w:sz="0" w:space="0" w:color="auto"/>
                                                            <w:bottom w:val="none" w:sz="0" w:space="0" w:color="auto"/>
                                                            <w:right w:val="none" w:sz="0" w:space="0" w:color="auto"/>
                                                          </w:divBdr>
                                                          <w:divsChild>
                                                            <w:div w:id="1078018492">
                                                              <w:marLeft w:val="0"/>
                                                              <w:marRight w:val="0"/>
                                                              <w:marTop w:val="0"/>
                                                              <w:marBottom w:val="0"/>
                                                              <w:divBdr>
                                                                <w:top w:val="none" w:sz="0" w:space="0" w:color="auto"/>
                                                                <w:left w:val="none" w:sz="0" w:space="0" w:color="auto"/>
                                                                <w:bottom w:val="none" w:sz="0" w:space="0" w:color="auto"/>
                                                                <w:right w:val="none" w:sz="0" w:space="0" w:color="auto"/>
                                                              </w:divBdr>
                                                            </w:div>
                                                            <w:div w:id="1657031591">
                                                              <w:marLeft w:val="0"/>
                                                              <w:marRight w:val="0"/>
                                                              <w:marTop w:val="0"/>
                                                              <w:marBottom w:val="0"/>
                                                              <w:divBdr>
                                                                <w:top w:val="none" w:sz="0" w:space="0" w:color="auto"/>
                                                                <w:left w:val="none" w:sz="0" w:space="0" w:color="auto"/>
                                                                <w:bottom w:val="none" w:sz="0" w:space="0" w:color="auto"/>
                                                                <w:right w:val="none" w:sz="0" w:space="0" w:color="auto"/>
                                                              </w:divBdr>
                                                            </w:div>
                                                            <w:div w:id="17182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3969">
                                                      <w:marLeft w:val="0"/>
                                                      <w:marRight w:val="0"/>
                                                      <w:marTop w:val="0"/>
                                                      <w:marBottom w:val="0"/>
                                                      <w:divBdr>
                                                        <w:top w:val="none" w:sz="0" w:space="0" w:color="auto"/>
                                                        <w:left w:val="none" w:sz="0" w:space="0" w:color="auto"/>
                                                        <w:bottom w:val="none" w:sz="0" w:space="0" w:color="auto"/>
                                                        <w:right w:val="none" w:sz="0" w:space="0" w:color="auto"/>
                                                      </w:divBdr>
                                                      <w:divsChild>
                                                        <w:div w:id="678625352">
                                                          <w:marLeft w:val="0"/>
                                                          <w:marRight w:val="0"/>
                                                          <w:marTop w:val="0"/>
                                                          <w:marBottom w:val="300"/>
                                                          <w:divBdr>
                                                            <w:top w:val="none" w:sz="0" w:space="0" w:color="auto"/>
                                                            <w:left w:val="none" w:sz="0" w:space="0" w:color="auto"/>
                                                            <w:bottom w:val="none" w:sz="0" w:space="0" w:color="auto"/>
                                                            <w:right w:val="none" w:sz="0" w:space="0" w:color="auto"/>
                                                          </w:divBdr>
                                                        </w:div>
                                                        <w:div w:id="1509561163">
                                                          <w:marLeft w:val="0"/>
                                                          <w:marRight w:val="0"/>
                                                          <w:marTop w:val="0"/>
                                                          <w:marBottom w:val="0"/>
                                                          <w:divBdr>
                                                            <w:top w:val="none" w:sz="0" w:space="0" w:color="auto"/>
                                                            <w:left w:val="none" w:sz="0" w:space="0" w:color="auto"/>
                                                            <w:bottom w:val="none" w:sz="0" w:space="0" w:color="auto"/>
                                                            <w:right w:val="none" w:sz="0" w:space="0" w:color="auto"/>
                                                          </w:divBdr>
                                                          <w:divsChild>
                                                            <w:div w:id="716321781">
                                                              <w:marLeft w:val="0"/>
                                                              <w:marRight w:val="0"/>
                                                              <w:marTop w:val="0"/>
                                                              <w:marBottom w:val="0"/>
                                                              <w:divBdr>
                                                                <w:top w:val="none" w:sz="0" w:space="0" w:color="auto"/>
                                                                <w:left w:val="none" w:sz="0" w:space="0" w:color="auto"/>
                                                                <w:bottom w:val="none" w:sz="0" w:space="0" w:color="auto"/>
                                                                <w:right w:val="none" w:sz="0" w:space="0" w:color="auto"/>
                                                              </w:divBdr>
                                                              <w:divsChild>
                                                                <w:div w:id="66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7489">
                                                      <w:marLeft w:val="0"/>
                                                      <w:marRight w:val="0"/>
                                                      <w:marTop w:val="0"/>
                                                      <w:marBottom w:val="0"/>
                                                      <w:divBdr>
                                                        <w:top w:val="none" w:sz="0" w:space="0" w:color="auto"/>
                                                        <w:left w:val="none" w:sz="0" w:space="0" w:color="auto"/>
                                                        <w:bottom w:val="none" w:sz="0" w:space="0" w:color="auto"/>
                                                        <w:right w:val="none" w:sz="0" w:space="0" w:color="auto"/>
                                                      </w:divBdr>
                                                      <w:divsChild>
                                                        <w:div w:id="1265118370">
                                                          <w:marLeft w:val="0"/>
                                                          <w:marRight w:val="150"/>
                                                          <w:marTop w:val="225"/>
                                                          <w:marBottom w:val="0"/>
                                                          <w:divBdr>
                                                            <w:top w:val="none" w:sz="0" w:space="0" w:color="auto"/>
                                                            <w:left w:val="none" w:sz="0" w:space="0" w:color="auto"/>
                                                            <w:bottom w:val="none" w:sz="0" w:space="0" w:color="auto"/>
                                                            <w:right w:val="none" w:sz="0" w:space="0" w:color="auto"/>
                                                          </w:divBdr>
                                                          <w:divsChild>
                                                            <w:div w:id="1068303332">
                                                              <w:marLeft w:val="0"/>
                                                              <w:marRight w:val="0"/>
                                                              <w:marTop w:val="0"/>
                                                              <w:marBottom w:val="0"/>
                                                              <w:divBdr>
                                                                <w:top w:val="none" w:sz="0" w:space="0" w:color="auto"/>
                                                                <w:left w:val="none" w:sz="0" w:space="0" w:color="auto"/>
                                                                <w:bottom w:val="none" w:sz="0" w:space="0" w:color="auto"/>
                                                                <w:right w:val="none" w:sz="0" w:space="0" w:color="auto"/>
                                                              </w:divBdr>
                                                            </w:div>
                                                            <w:div w:id="1544974096">
                                                              <w:marLeft w:val="0"/>
                                                              <w:marRight w:val="0"/>
                                                              <w:marTop w:val="0"/>
                                                              <w:marBottom w:val="0"/>
                                                              <w:divBdr>
                                                                <w:top w:val="none" w:sz="0" w:space="0" w:color="auto"/>
                                                                <w:left w:val="none" w:sz="0" w:space="0" w:color="auto"/>
                                                                <w:bottom w:val="none" w:sz="0" w:space="0" w:color="auto"/>
                                                                <w:right w:val="none" w:sz="0" w:space="0" w:color="auto"/>
                                                              </w:divBdr>
                                                            </w:div>
                                                            <w:div w:id="16349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466">
                                                      <w:marLeft w:val="0"/>
                                                      <w:marRight w:val="0"/>
                                                      <w:marTop w:val="0"/>
                                                      <w:marBottom w:val="0"/>
                                                      <w:divBdr>
                                                        <w:top w:val="none" w:sz="0" w:space="0" w:color="auto"/>
                                                        <w:left w:val="none" w:sz="0" w:space="0" w:color="auto"/>
                                                        <w:bottom w:val="none" w:sz="0" w:space="0" w:color="auto"/>
                                                        <w:right w:val="none" w:sz="0" w:space="0" w:color="auto"/>
                                                      </w:divBdr>
                                                      <w:divsChild>
                                                        <w:div w:id="718091112">
                                                          <w:marLeft w:val="0"/>
                                                          <w:marRight w:val="0"/>
                                                          <w:marTop w:val="0"/>
                                                          <w:marBottom w:val="0"/>
                                                          <w:divBdr>
                                                            <w:top w:val="none" w:sz="0" w:space="0" w:color="auto"/>
                                                            <w:left w:val="none" w:sz="0" w:space="0" w:color="auto"/>
                                                            <w:bottom w:val="none" w:sz="0" w:space="0" w:color="auto"/>
                                                            <w:right w:val="none" w:sz="0" w:space="0" w:color="auto"/>
                                                          </w:divBdr>
                                                          <w:divsChild>
                                                            <w:div w:id="1617256582">
                                                              <w:marLeft w:val="0"/>
                                                              <w:marRight w:val="0"/>
                                                              <w:marTop w:val="0"/>
                                                              <w:marBottom w:val="0"/>
                                                              <w:divBdr>
                                                                <w:top w:val="none" w:sz="0" w:space="0" w:color="auto"/>
                                                                <w:left w:val="none" w:sz="0" w:space="0" w:color="auto"/>
                                                                <w:bottom w:val="none" w:sz="0" w:space="0" w:color="auto"/>
                                                                <w:right w:val="none" w:sz="0" w:space="0" w:color="auto"/>
                                                              </w:divBdr>
                                                              <w:divsChild>
                                                                <w:div w:id="15563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011">
                                                          <w:marLeft w:val="0"/>
                                                          <w:marRight w:val="0"/>
                                                          <w:marTop w:val="0"/>
                                                          <w:marBottom w:val="300"/>
                                                          <w:divBdr>
                                                            <w:top w:val="none" w:sz="0" w:space="0" w:color="auto"/>
                                                            <w:left w:val="none" w:sz="0" w:space="0" w:color="auto"/>
                                                            <w:bottom w:val="none" w:sz="0" w:space="0" w:color="auto"/>
                                                            <w:right w:val="none" w:sz="0" w:space="0" w:color="auto"/>
                                                          </w:divBdr>
                                                        </w:div>
                                                      </w:divsChild>
                                                    </w:div>
                                                    <w:div w:id="1746806240">
                                                      <w:marLeft w:val="0"/>
                                                      <w:marRight w:val="0"/>
                                                      <w:marTop w:val="0"/>
                                                      <w:marBottom w:val="0"/>
                                                      <w:divBdr>
                                                        <w:top w:val="none" w:sz="0" w:space="0" w:color="auto"/>
                                                        <w:left w:val="none" w:sz="0" w:space="0" w:color="auto"/>
                                                        <w:bottom w:val="none" w:sz="0" w:space="0" w:color="auto"/>
                                                        <w:right w:val="none" w:sz="0" w:space="0" w:color="auto"/>
                                                      </w:divBdr>
                                                      <w:divsChild>
                                                        <w:div w:id="297615040">
                                                          <w:marLeft w:val="0"/>
                                                          <w:marRight w:val="0"/>
                                                          <w:marTop w:val="0"/>
                                                          <w:marBottom w:val="300"/>
                                                          <w:divBdr>
                                                            <w:top w:val="none" w:sz="0" w:space="0" w:color="auto"/>
                                                            <w:left w:val="none" w:sz="0" w:space="0" w:color="auto"/>
                                                            <w:bottom w:val="none" w:sz="0" w:space="0" w:color="auto"/>
                                                            <w:right w:val="none" w:sz="0" w:space="0" w:color="auto"/>
                                                          </w:divBdr>
                                                        </w:div>
                                                        <w:div w:id="1019047270">
                                                          <w:marLeft w:val="0"/>
                                                          <w:marRight w:val="0"/>
                                                          <w:marTop w:val="0"/>
                                                          <w:marBottom w:val="0"/>
                                                          <w:divBdr>
                                                            <w:top w:val="none" w:sz="0" w:space="0" w:color="auto"/>
                                                            <w:left w:val="none" w:sz="0" w:space="0" w:color="auto"/>
                                                            <w:bottom w:val="none" w:sz="0" w:space="0" w:color="auto"/>
                                                            <w:right w:val="none" w:sz="0" w:space="0" w:color="auto"/>
                                                          </w:divBdr>
                                                          <w:divsChild>
                                                            <w:div w:id="434909436">
                                                              <w:marLeft w:val="0"/>
                                                              <w:marRight w:val="0"/>
                                                              <w:marTop w:val="0"/>
                                                              <w:marBottom w:val="0"/>
                                                              <w:divBdr>
                                                                <w:top w:val="none" w:sz="0" w:space="0" w:color="auto"/>
                                                                <w:left w:val="none" w:sz="0" w:space="0" w:color="auto"/>
                                                                <w:bottom w:val="none" w:sz="0" w:space="0" w:color="auto"/>
                                                                <w:right w:val="none" w:sz="0" w:space="0" w:color="auto"/>
                                                              </w:divBdr>
                                                              <w:divsChild>
                                                                <w:div w:id="2059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3448">
                                                      <w:marLeft w:val="0"/>
                                                      <w:marRight w:val="0"/>
                                                      <w:marTop w:val="0"/>
                                                      <w:marBottom w:val="0"/>
                                                      <w:divBdr>
                                                        <w:top w:val="none" w:sz="0" w:space="0" w:color="auto"/>
                                                        <w:left w:val="none" w:sz="0" w:space="0" w:color="auto"/>
                                                        <w:bottom w:val="none" w:sz="0" w:space="0" w:color="auto"/>
                                                        <w:right w:val="none" w:sz="0" w:space="0" w:color="auto"/>
                                                      </w:divBdr>
                                                      <w:divsChild>
                                                        <w:div w:id="421923376">
                                                          <w:marLeft w:val="0"/>
                                                          <w:marRight w:val="150"/>
                                                          <w:marTop w:val="225"/>
                                                          <w:marBottom w:val="0"/>
                                                          <w:divBdr>
                                                            <w:top w:val="none" w:sz="0" w:space="0" w:color="auto"/>
                                                            <w:left w:val="none" w:sz="0" w:space="0" w:color="auto"/>
                                                            <w:bottom w:val="none" w:sz="0" w:space="0" w:color="auto"/>
                                                            <w:right w:val="none" w:sz="0" w:space="0" w:color="auto"/>
                                                          </w:divBdr>
                                                          <w:divsChild>
                                                            <w:div w:id="49115648">
                                                              <w:marLeft w:val="0"/>
                                                              <w:marRight w:val="0"/>
                                                              <w:marTop w:val="0"/>
                                                              <w:marBottom w:val="0"/>
                                                              <w:divBdr>
                                                                <w:top w:val="none" w:sz="0" w:space="0" w:color="auto"/>
                                                                <w:left w:val="none" w:sz="0" w:space="0" w:color="auto"/>
                                                                <w:bottom w:val="none" w:sz="0" w:space="0" w:color="auto"/>
                                                                <w:right w:val="none" w:sz="0" w:space="0" w:color="auto"/>
                                                              </w:divBdr>
                                                            </w:div>
                                                            <w:div w:id="321471226">
                                                              <w:marLeft w:val="0"/>
                                                              <w:marRight w:val="0"/>
                                                              <w:marTop w:val="0"/>
                                                              <w:marBottom w:val="0"/>
                                                              <w:divBdr>
                                                                <w:top w:val="none" w:sz="0" w:space="0" w:color="auto"/>
                                                                <w:left w:val="none" w:sz="0" w:space="0" w:color="auto"/>
                                                                <w:bottom w:val="none" w:sz="0" w:space="0" w:color="auto"/>
                                                                <w:right w:val="none" w:sz="0" w:space="0" w:color="auto"/>
                                                              </w:divBdr>
                                                            </w:div>
                                                            <w:div w:id="19798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7124">
                                                      <w:marLeft w:val="0"/>
                                                      <w:marRight w:val="0"/>
                                                      <w:marTop w:val="0"/>
                                                      <w:marBottom w:val="0"/>
                                                      <w:divBdr>
                                                        <w:top w:val="none" w:sz="0" w:space="0" w:color="auto"/>
                                                        <w:left w:val="none" w:sz="0" w:space="0" w:color="auto"/>
                                                        <w:bottom w:val="none" w:sz="0" w:space="0" w:color="auto"/>
                                                        <w:right w:val="none" w:sz="0" w:space="0" w:color="auto"/>
                                                      </w:divBdr>
                                                      <w:divsChild>
                                                        <w:div w:id="35013382">
                                                          <w:marLeft w:val="0"/>
                                                          <w:marRight w:val="0"/>
                                                          <w:marTop w:val="0"/>
                                                          <w:marBottom w:val="0"/>
                                                          <w:divBdr>
                                                            <w:top w:val="none" w:sz="0" w:space="0" w:color="auto"/>
                                                            <w:left w:val="none" w:sz="0" w:space="0" w:color="auto"/>
                                                            <w:bottom w:val="none" w:sz="0" w:space="0" w:color="auto"/>
                                                            <w:right w:val="none" w:sz="0" w:space="0" w:color="auto"/>
                                                          </w:divBdr>
                                                          <w:divsChild>
                                                            <w:div w:id="2127506025">
                                                              <w:marLeft w:val="0"/>
                                                              <w:marRight w:val="0"/>
                                                              <w:marTop w:val="0"/>
                                                              <w:marBottom w:val="0"/>
                                                              <w:divBdr>
                                                                <w:top w:val="none" w:sz="0" w:space="0" w:color="auto"/>
                                                                <w:left w:val="none" w:sz="0" w:space="0" w:color="auto"/>
                                                                <w:bottom w:val="none" w:sz="0" w:space="0" w:color="auto"/>
                                                                <w:right w:val="none" w:sz="0" w:space="0" w:color="auto"/>
                                                              </w:divBdr>
                                                              <w:divsChild>
                                                                <w:div w:id="1911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3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8638367">
      <w:bodyDiv w:val="1"/>
      <w:marLeft w:val="0"/>
      <w:marRight w:val="0"/>
      <w:marTop w:val="0"/>
      <w:marBottom w:val="0"/>
      <w:divBdr>
        <w:top w:val="none" w:sz="0" w:space="0" w:color="auto"/>
        <w:left w:val="none" w:sz="0" w:space="0" w:color="auto"/>
        <w:bottom w:val="none" w:sz="0" w:space="0" w:color="auto"/>
        <w:right w:val="none" w:sz="0" w:space="0" w:color="auto"/>
      </w:divBdr>
      <w:divsChild>
        <w:div w:id="165442115">
          <w:marLeft w:val="0"/>
          <w:marRight w:val="0"/>
          <w:marTop w:val="0"/>
          <w:marBottom w:val="0"/>
          <w:divBdr>
            <w:top w:val="none" w:sz="0" w:space="0" w:color="auto"/>
            <w:left w:val="none" w:sz="0" w:space="0" w:color="auto"/>
            <w:bottom w:val="none" w:sz="0" w:space="0" w:color="auto"/>
            <w:right w:val="none" w:sz="0" w:space="0" w:color="auto"/>
          </w:divBdr>
        </w:div>
        <w:div w:id="1098672911">
          <w:marLeft w:val="0"/>
          <w:marRight w:val="0"/>
          <w:marTop w:val="0"/>
          <w:marBottom w:val="0"/>
          <w:divBdr>
            <w:top w:val="none" w:sz="0" w:space="0" w:color="auto"/>
            <w:left w:val="none" w:sz="0" w:space="0" w:color="auto"/>
            <w:bottom w:val="none" w:sz="0" w:space="0" w:color="auto"/>
            <w:right w:val="none" w:sz="0" w:space="0" w:color="auto"/>
          </w:divBdr>
        </w:div>
      </w:divsChild>
    </w:div>
    <w:div w:id="1202210077">
      <w:bodyDiv w:val="1"/>
      <w:marLeft w:val="0"/>
      <w:marRight w:val="0"/>
      <w:marTop w:val="0"/>
      <w:marBottom w:val="0"/>
      <w:divBdr>
        <w:top w:val="none" w:sz="0" w:space="0" w:color="auto"/>
        <w:left w:val="none" w:sz="0" w:space="0" w:color="auto"/>
        <w:bottom w:val="none" w:sz="0" w:space="0" w:color="auto"/>
        <w:right w:val="none" w:sz="0" w:space="0" w:color="auto"/>
      </w:divBdr>
    </w:div>
    <w:div w:id="1297492509">
      <w:bodyDiv w:val="1"/>
      <w:marLeft w:val="0"/>
      <w:marRight w:val="0"/>
      <w:marTop w:val="0"/>
      <w:marBottom w:val="0"/>
      <w:divBdr>
        <w:top w:val="none" w:sz="0" w:space="0" w:color="auto"/>
        <w:left w:val="none" w:sz="0" w:space="0" w:color="auto"/>
        <w:bottom w:val="none" w:sz="0" w:space="0" w:color="auto"/>
        <w:right w:val="none" w:sz="0" w:space="0" w:color="auto"/>
      </w:divBdr>
    </w:div>
    <w:div w:id="1323894008">
      <w:bodyDiv w:val="1"/>
      <w:marLeft w:val="0"/>
      <w:marRight w:val="0"/>
      <w:marTop w:val="0"/>
      <w:marBottom w:val="0"/>
      <w:divBdr>
        <w:top w:val="none" w:sz="0" w:space="0" w:color="auto"/>
        <w:left w:val="none" w:sz="0" w:space="0" w:color="auto"/>
        <w:bottom w:val="none" w:sz="0" w:space="0" w:color="auto"/>
        <w:right w:val="none" w:sz="0" w:space="0" w:color="auto"/>
      </w:divBdr>
    </w:div>
    <w:div w:id="1553342244">
      <w:bodyDiv w:val="1"/>
      <w:marLeft w:val="0"/>
      <w:marRight w:val="0"/>
      <w:marTop w:val="0"/>
      <w:marBottom w:val="0"/>
      <w:divBdr>
        <w:top w:val="none" w:sz="0" w:space="0" w:color="auto"/>
        <w:left w:val="none" w:sz="0" w:space="0" w:color="auto"/>
        <w:bottom w:val="none" w:sz="0" w:space="0" w:color="auto"/>
        <w:right w:val="none" w:sz="0" w:space="0" w:color="auto"/>
      </w:divBdr>
    </w:div>
    <w:div w:id="1562787829">
      <w:bodyDiv w:val="1"/>
      <w:marLeft w:val="0"/>
      <w:marRight w:val="0"/>
      <w:marTop w:val="0"/>
      <w:marBottom w:val="0"/>
      <w:divBdr>
        <w:top w:val="none" w:sz="0" w:space="0" w:color="auto"/>
        <w:left w:val="none" w:sz="0" w:space="0" w:color="auto"/>
        <w:bottom w:val="none" w:sz="0" w:space="0" w:color="auto"/>
        <w:right w:val="none" w:sz="0" w:space="0" w:color="auto"/>
      </w:divBdr>
    </w:div>
    <w:div w:id="1642269696">
      <w:bodyDiv w:val="1"/>
      <w:marLeft w:val="0"/>
      <w:marRight w:val="0"/>
      <w:marTop w:val="0"/>
      <w:marBottom w:val="0"/>
      <w:divBdr>
        <w:top w:val="none" w:sz="0" w:space="0" w:color="auto"/>
        <w:left w:val="none" w:sz="0" w:space="0" w:color="auto"/>
        <w:bottom w:val="none" w:sz="0" w:space="0" w:color="auto"/>
        <w:right w:val="none" w:sz="0" w:space="0" w:color="auto"/>
      </w:divBdr>
    </w:div>
    <w:div w:id="1750232930">
      <w:bodyDiv w:val="1"/>
      <w:marLeft w:val="0"/>
      <w:marRight w:val="0"/>
      <w:marTop w:val="0"/>
      <w:marBottom w:val="0"/>
      <w:divBdr>
        <w:top w:val="none" w:sz="0" w:space="0" w:color="auto"/>
        <w:left w:val="none" w:sz="0" w:space="0" w:color="auto"/>
        <w:bottom w:val="none" w:sz="0" w:space="0" w:color="auto"/>
        <w:right w:val="none" w:sz="0" w:space="0" w:color="auto"/>
      </w:divBdr>
      <w:divsChild>
        <w:div w:id="560333797">
          <w:marLeft w:val="0"/>
          <w:marRight w:val="0"/>
          <w:marTop w:val="0"/>
          <w:marBottom w:val="0"/>
          <w:divBdr>
            <w:top w:val="single" w:sz="6" w:space="0" w:color="CCCCCC"/>
            <w:left w:val="single" w:sz="6" w:space="0" w:color="CCCCCC"/>
            <w:bottom w:val="single" w:sz="6" w:space="0" w:color="CCCCCC"/>
            <w:right w:val="single" w:sz="6" w:space="0" w:color="CCCCCC"/>
          </w:divBdr>
          <w:divsChild>
            <w:div w:id="2124156189">
              <w:marLeft w:val="0"/>
              <w:marRight w:val="0"/>
              <w:marTop w:val="0"/>
              <w:marBottom w:val="0"/>
              <w:divBdr>
                <w:top w:val="none" w:sz="0" w:space="0" w:color="auto"/>
                <w:left w:val="none" w:sz="0" w:space="0" w:color="auto"/>
                <w:bottom w:val="none" w:sz="0" w:space="0" w:color="auto"/>
                <w:right w:val="none" w:sz="0" w:space="0" w:color="auto"/>
              </w:divBdr>
              <w:divsChild>
                <w:div w:id="995262293">
                  <w:marLeft w:val="0"/>
                  <w:marRight w:val="0"/>
                  <w:marTop w:val="0"/>
                  <w:marBottom w:val="0"/>
                  <w:divBdr>
                    <w:top w:val="none" w:sz="0" w:space="0" w:color="auto"/>
                    <w:left w:val="none" w:sz="0" w:space="0" w:color="auto"/>
                    <w:bottom w:val="none" w:sz="0" w:space="0" w:color="auto"/>
                    <w:right w:val="none" w:sz="0" w:space="0" w:color="auto"/>
                  </w:divBdr>
                  <w:divsChild>
                    <w:div w:id="1279264683">
                      <w:marLeft w:val="150"/>
                      <w:marRight w:val="150"/>
                      <w:marTop w:val="0"/>
                      <w:marBottom w:val="0"/>
                      <w:divBdr>
                        <w:top w:val="none" w:sz="0" w:space="0" w:color="auto"/>
                        <w:left w:val="none" w:sz="0" w:space="0" w:color="auto"/>
                        <w:bottom w:val="none" w:sz="0" w:space="0" w:color="auto"/>
                        <w:right w:val="none" w:sz="0" w:space="0" w:color="auto"/>
                      </w:divBdr>
                      <w:divsChild>
                        <w:div w:id="679770433">
                          <w:marLeft w:val="0"/>
                          <w:marRight w:val="0"/>
                          <w:marTop w:val="75"/>
                          <w:marBottom w:val="150"/>
                          <w:divBdr>
                            <w:top w:val="single" w:sz="6" w:space="0" w:color="CCCCCC"/>
                            <w:left w:val="single" w:sz="6" w:space="0" w:color="CCCCCC"/>
                            <w:bottom w:val="single" w:sz="6" w:space="0" w:color="CCCCCC"/>
                            <w:right w:val="single" w:sz="6" w:space="0" w:color="CCCCCC"/>
                          </w:divBdr>
                          <w:divsChild>
                            <w:div w:id="6426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29469">
      <w:bodyDiv w:val="1"/>
      <w:marLeft w:val="0"/>
      <w:marRight w:val="0"/>
      <w:marTop w:val="0"/>
      <w:marBottom w:val="0"/>
      <w:divBdr>
        <w:top w:val="none" w:sz="0" w:space="0" w:color="auto"/>
        <w:left w:val="none" w:sz="0" w:space="0" w:color="auto"/>
        <w:bottom w:val="none" w:sz="0" w:space="0" w:color="auto"/>
        <w:right w:val="none" w:sz="0" w:space="0" w:color="auto"/>
      </w:divBdr>
    </w:div>
    <w:div w:id="1891574763">
      <w:bodyDiv w:val="1"/>
      <w:marLeft w:val="0"/>
      <w:marRight w:val="0"/>
      <w:marTop w:val="0"/>
      <w:marBottom w:val="0"/>
      <w:divBdr>
        <w:top w:val="none" w:sz="0" w:space="0" w:color="auto"/>
        <w:left w:val="none" w:sz="0" w:space="0" w:color="auto"/>
        <w:bottom w:val="none" w:sz="0" w:space="0" w:color="auto"/>
        <w:right w:val="none" w:sz="0" w:space="0" w:color="auto"/>
      </w:divBdr>
    </w:div>
    <w:div w:id="1915623944">
      <w:bodyDiv w:val="1"/>
      <w:marLeft w:val="0"/>
      <w:marRight w:val="0"/>
      <w:marTop w:val="0"/>
      <w:marBottom w:val="0"/>
      <w:divBdr>
        <w:top w:val="none" w:sz="0" w:space="0" w:color="auto"/>
        <w:left w:val="none" w:sz="0" w:space="0" w:color="auto"/>
        <w:bottom w:val="none" w:sz="0" w:space="0" w:color="auto"/>
        <w:right w:val="none" w:sz="0" w:space="0" w:color="auto"/>
      </w:divBdr>
      <w:divsChild>
        <w:div w:id="1488548975">
          <w:marLeft w:val="0"/>
          <w:marRight w:val="0"/>
          <w:marTop w:val="525"/>
          <w:marBottom w:val="525"/>
          <w:divBdr>
            <w:top w:val="none" w:sz="0" w:space="0" w:color="auto"/>
            <w:left w:val="none" w:sz="0" w:space="0" w:color="auto"/>
            <w:bottom w:val="none" w:sz="0" w:space="0" w:color="auto"/>
            <w:right w:val="none" w:sz="0" w:space="0" w:color="auto"/>
          </w:divBdr>
          <w:divsChild>
            <w:div w:id="14646192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5414662">
      <w:bodyDiv w:val="1"/>
      <w:marLeft w:val="0"/>
      <w:marRight w:val="0"/>
      <w:marTop w:val="0"/>
      <w:marBottom w:val="0"/>
      <w:divBdr>
        <w:top w:val="none" w:sz="0" w:space="0" w:color="auto"/>
        <w:left w:val="none" w:sz="0" w:space="0" w:color="auto"/>
        <w:bottom w:val="none" w:sz="0" w:space="0" w:color="auto"/>
        <w:right w:val="none" w:sz="0" w:space="0" w:color="auto"/>
      </w:divBdr>
      <w:divsChild>
        <w:div w:id="1028601119">
          <w:marLeft w:val="0"/>
          <w:marRight w:val="0"/>
          <w:marTop w:val="525"/>
          <w:marBottom w:val="525"/>
          <w:divBdr>
            <w:top w:val="none" w:sz="0" w:space="0" w:color="auto"/>
            <w:left w:val="none" w:sz="0" w:space="0" w:color="auto"/>
            <w:bottom w:val="none" w:sz="0" w:space="0" w:color="auto"/>
            <w:right w:val="none" w:sz="0" w:space="0" w:color="auto"/>
          </w:divBdr>
          <w:divsChild>
            <w:div w:id="20251315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52206385">
      <w:bodyDiv w:val="1"/>
      <w:marLeft w:val="0"/>
      <w:marRight w:val="0"/>
      <w:marTop w:val="0"/>
      <w:marBottom w:val="0"/>
      <w:divBdr>
        <w:top w:val="none" w:sz="0" w:space="0" w:color="auto"/>
        <w:left w:val="none" w:sz="0" w:space="0" w:color="auto"/>
        <w:bottom w:val="none" w:sz="0" w:space="0" w:color="auto"/>
        <w:right w:val="none" w:sz="0" w:space="0" w:color="auto"/>
      </w:divBdr>
    </w:div>
    <w:div w:id="1989284978">
      <w:bodyDiv w:val="1"/>
      <w:marLeft w:val="0"/>
      <w:marRight w:val="0"/>
      <w:marTop w:val="0"/>
      <w:marBottom w:val="0"/>
      <w:divBdr>
        <w:top w:val="none" w:sz="0" w:space="0" w:color="auto"/>
        <w:left w:val="none" w:sz="0" w:space="0" w:color="auto"/>
        <w:bottom w:val="none" w:sz="0" w:space="0" w:color="auto"/>
        <w:right w:val="none" w:sz="0" w:space="0" w:color="auto"/>
      </w:divBdr>
    </w:div>
    <w:div w:id="2007316995">
      <w:bodyDiv w:val="1"/>
      <w:marLeft w:val="0"/>
      <w:marRight w:val="0"/>
      <w:marTop w:val="0"/>
      <w:marBottom w:val="0"/>
      <w:divBdr>
        <w:top w:val="none" w:sz="0" w:space="0" w:color="auto"/>
        <w:left w:val="none" w:sz="0" w:space="0" w:color="auto"/>
        <w:bottom w:val="none" w:sz="0" w:space="0" w:color="auto"/>
        <w:right w:val="none" w:sz="0" w:space="0" w:color="auto"/>
      </w:divBdr>
    </w:div>
    <w:div w:id="20388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at.instances@ccn-betic.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yntec.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37742F8105145B02A26AEB89CA413" ma:contentTypeVersion="2" ma:contentTypeDescription="Crée un document." ma:contentTypeScope="" ma:versionID="cd40cc7c6888258c359fb4dc55d77ee2">
  <xsd:schema xmlns:xsd="http://www.w3.org/2001/XMLSchema" xmlns:xs="http://www.w3.org/2001/XMLSchema" xmlns:p="http://schemas.microsoft.com/office/2006/metadata/properties" xmlns:ns2="0f9813d3-e737-4a73-9d2d-13e241fb59b4" targetNamespace="http://schemas.microsoft.com/office/2006/metadata/properties" ma:root="true" ma:fieldsID="65832be5b1d5e0c72409ba9fb879dcfa" ns2:_="">
    <xsd:import namespace="0f9813d3-e737-4a73-9d2d-13e241fb59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813d3-e737-4a73-9d2d-13e241fb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A2C05-EBD2-4E3C-B37D-97AB15E45FBC}">
  <ds:schemaRefs>
    <ds:schemaRef ds:uri="http://schemas.microsoft.com/office/2006/metadata/properties"/>
    <ds:schemaRef ds:uri="0f9813d3-e737-4a73-9d2d-13e241fb59b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83C140-DB23-430F-8810-29FD1371C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813d3-e737-4a73-9d2d-13e241fb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47221-A615-4392-AA72-C6456F9DD6AA}">
  <ds:schemaRefs>
    <ds:schemaRef ds:uri="http://schemas.openxmlformats.org/officeDocument/2006/bibliography"/>
  </ds:schemaRefs>
</ds:datastoreItem>
</file>

<file path=customXml/itemProps4.xml><?xml version="1.0" encoding="utf-8"?>
<ds:datastoreItem xmlns:ds="http://schemas.openxmlformats.org/officeDocument/2006/customXml" ds:itemID="{2031BB17-CA5D-4501-993B-FA4A01AB4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2923</Words>
  <Characters>16077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Dispositif spécifique d'activité partielle</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Dispositif spécifique d'activité partielle</dc:title>
  <dc:subject>Accord de branche</dc:subject>
  <cp:keywords>activité partielle</cp:keywords>
  <dc:description/>
  <cp:lastPrinted>2020-09-09T20:55:00Z</cp:lastPrinted>
  <dcterms:created xsi:type="dcterms:W3CDTF">2020-09-10T14:19:00Z</dcterms:created>
  <dcterms:modified xsi:type="dcterms:W3CDTF">2020-09-10T14:32:00Z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0x01010059837742F8105145B02A26AEB89CA413</vt:lpwstr>
  </property>
</Properties>
</file>